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82824948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68C464C4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450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(4</w:t>
      </w:r>
      <w:r w:rsidR="005233F0">
        <w:rPr>
          <w:rFonts w:ascii="Times New Roman" w:hAnsi="Times New Roman"/>
          <w:sz w:val="28"/>
          <w:szCs w:val="28"/>
        </w:rPr>
        <w:t>8</w:t>
      </w:r>
      <w:r w:rsidR="0094450B">
        <w:rPr>
          <w:rFonts w:ascii="Times New Roman" w:hAnsi="Times New Roman"/>
          <w:sz w:val="28"/>
          <w:szCs w:val="28"/>
        </w:rPr>
        <w:t>9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254498A5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</w:t>
      </w:r>
      <w:r w:rsidR="00424381">
        <w:rPr>
          <w:rFonts w:ascii="Times New Roman" w:hAnsi="Times New Roman"/>
          <w:b/>
          <w:sz w:val="28"/>
          <w:szCs w:val="28"/>
        </w:rPr>
        <w:t xml:space="preserve">  </w:t>
      </w:r>
      <w:r w:rsidR="0094450B">
        <w:rPr>
          <w:rFonts w:ascii="Times New Roman" w:hAnsi="Times New Roman"/>
          <w:bCs/>
          <w:sz w:val="28"/>
          <w:szCs w:val="28"/>
        </w:rPr>
        <w:t>09</w:t>
      </w:r>
      <w:r w:rsidR="00424381">
        <w:rPr>
          <w:rFonts w:ascii="Times New Roman" w:hAnsi="Times New Roman"/>
          <w:sz w:val="28"/>
          <w:szCs w:val="28"/>
        </w:rPr>
        <w:t xml:space="preserve"> </w:t>
      </w:r>
      <w:r w:rsidR="0094450B">
        <w:rPr>
          <w:rFonts w:ascii="Times New Roman" w:hAnsi="Times New Roman"/>
          <w:sz w:val="28"/>
          <w:szCs w:val="28"/>
        </w:rPr>
        <w:t>дека</w:t>
      </w:r>
      <w:r w:rsidR="00424381">
        <w:rPr>
          <w:rFonts w:ascii="Times New Roman" w:hAnsi="Times New Roman"/>
          <w:sz w:val="28"/>
          <w:szCs w:val="28"/>
        </w:rPr>
        <w:t>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bookmarkEnd w:id="0"/>
    <w:p w14:paraId="4924EF24" w14:textId="77777777" w:rsidR="00487482" w:rsidRPr="00487482" w:rsidRDefault="00487482" w:rsidP="00487482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7482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28F71AE9" w14:textId="1CEDF500" w:rsidR="00487482" w:rsidRPr="00487482" w:rsidRDefault="00487482" w:rsidP="00487482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7482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0E62C045" w14:textId="77777777" w:rsidR="00487482" w:rsidRPr="00487482" w:rsidRDefault="00487482" w:rsidP="00487482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7D76C585" w14:textId="77777777" w:rsidR="00487482" w:rsidRPr="00487482" w:rsidRDefault="00487482" w:rsidP="00487482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487482">
        <w:rPr>
          <w:rFonts w:ascii="Times New Roman" w:hAnsi="Times New Roman"/>
          <w:b/>
          <w:bCs/>
          <w:lang w:eastAsia="en-US"/>
        </w:rPr>
        <w:t>ПОСТАНОВЛЕНИЕ</w:t>
      </w:r>
    </w:p>
    <w:p w14:paraId="03E97C6A" w14:textId="6AEBDF14" w:rsidR="00487482" w:rsidRPr="00487482" w:rsidRDefault="00487482" w:rsidP="00487482">
      <w:pPr>
        <w:spacing w:after="0" w:line="240" w:lineRule="auto"/>
        <w:rPr>
          <w:rFonts w:ascii="Times New Roman" w:hAnsi="Times New Roman"/>
          <w:lang w:eastAsia="en-US"/>
        </w:rPr>
      </w:pPr>
      <w:r w:rsidRPr="00487482">
        <w:rPr>
          <w:rFonts w:ascii="Times New Roman" w:hAnsi="Times New Roman"/>
          <w:lang w:eastAsia="en-US"/>
        </w:rPr>
        <w:t xml:space="preserve">03.12.2024                                           </w:t>
      </w:r>
      <w:r>
        <w:rPr>
          <w:rFonts w:ascii="Times New Roman" w:hAnsi="Times New Roman"/>
          <w:lang w:eastAsia="en-US"/>
        </w:rPr>
        <w:t xml:space="preserve">                       </w:t>
      </w:r>
      <w:r w:rsidRPr="00487482">
        <w:rPr>
          <w:rFonts w:ascii="Times New Roman" w:hAnsi="Times New Roman"/>
          <w:lang w:eastAsia="en-US"/>
        </w:rPr>
        <w:t xml:space="preserve"> п. Первомайск                   </w:t>
      </w:r>
      <w:r>
        <w:rPr>
          <w:rFonts w:ascii="Times New Roman" w:hAnsi="Times New Roman"/>
          <w:lang w:eastAsia="en-US"/>
        </w:rPr>
        <w:t xml:space="preserve">        </w:t>
      </w:r>
      <w:r w:rsidRPr="00487482">
        <w:rPr>
          <w:rFonts w:ascii="Times New Roman" w:hAnsi="Times New Roman"/>
          <w:lang w:eastAsia="en-US"/>
        </w:rPr>
        <w:t xml:space="preserve">                      </w:t>
      </w:r>
      <w:r>
        <w:rPr>
          <w:rFonts w:ascii="Times New Roman" w:hAnsi="Times New Roman"/>
          <w:lang w:eastAsia="en-US"/>
        </w:rPr>
        <w:t xml:space="preserve">                            </w:t>
      </w:r>
      <w:r w:rsidRPr="00487482">
        <w:rPr>
          <w:rFonts w:ascii="Times New Roman" w:hAnsi="Times New Roman"/>
          <w:lang w:eastAsia="en-US"/>
        </w:rPr>
        <w:t>№ 83</w:t>
      </w:r>
    </w:p>
    <w:p w14:paraId="2F56AA9A" w14:textId="77777777" w:rsidR="00487482" w:rsidRPr="00487482" w:rsidRDefault="00487482" w:rsidP="00487482">
      <w:pPr>
        <w:spacing w:after="0" w:line="240" w:lineRule="auto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b/>
          <w:bCs/>
          <w:color w:val="000000"/>
          <w:spacing w:val="-10"/>
        </w:rPr>
        <w:t> </w:t>
      </w:r>
    </w:p>
    <w:p w14:paraId="2ADBA359" w14:textId="77777777" w:rsidR="00487482" w:rsidRPr="00487482" w:rsidRDefault="00487482" w:rsidP="00487482">
      <w:pPr>
        <w:suppressAutoHyphens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487482">
        <w:rPr>
          <w:rFonts w:ascii="Times New Roman" w:hAnsi="Times New Roman"/>
          <w:b/>
        </w:rPr>
        <w:t xml:space="preserve">Об </w:t>
      </w:r>
      <w:r w:rsidRPr="00487482">
        <w:rPr>
          <w:rFonts w:ascii="Times New Roman" w:hAnsi="Times New Roman"/>
          <w:b/>
          <w:shd w:val="clear" w:color="auto" w:fill="FFFFFF"/>
        </w:rPr>
        <w:t xml:space="preserve">утверждении </w:t>
      </w:r>
      <w:r w:rsidRPr="00487482">
        <w:rPr>
          <w:rFonts w:ascii="Times New Roman" w:hAnsi="Times New Roman"/>
          <w:b/>
          <w:color w:val="000000"/>
          <w:shd w:val="clear" w:color="auto" w:fill="FFFFFF"/>
        </w:rPr>
        <w:t>Положения об учете муниципального имущества</w:t>
      </w:r>
    </w:p>
    <w:p w14:paraId="47165929" w14:textId="77777777" w:rsidR="00487482" w:rsidRPr="00487482" w:rsidRDefault="00487482" w:rsidP="00487482">
      <w:pPr>
        <w:suppressAutoHyphens/>
        <w:spacing w:after="0" w:line="240" w:lineRule="auto"/>
        <w:jc w:val="center"/>
        <w:rPr>
          <w:rFonts w:ascii="Times New Roman" w:hAnsi="Times New Roman"/>
          <w:i/>
          <w:shd w:val="clear" w:color="auto" w:fill="FFFFFF"/>
        </w:rPr>
      </w:pPr>
      <w:r w:rsidRPr="00487482">
        <w:rPr>
          <w:rFonts w:ascii="Times New Roman" w:hAnsi="Times New Roman"/>
          <w:b/>
          <w:shd w:val="clear" w:color="auto" w:fill="FFFFFF"/>
        </w:rPr>
        <w:t>в Первомайском сельсовете</w:t>
      </w:r>
    </w:p>
    <w:p w14:paraId="3F674CD7" w14:textId="77777777" w:rsidR="00487482" w:rsidRPr="00487482" w:rsidRDefault="00487482" w:rsidP="00487482">
      <w:pPr>
        <w:suppressAutoHyphens/>
        <w:spacing w:after="0" w:line="240" w:lineRule="auto"/>
        <w:rPr>
          <w:rFonts w:ascii="Times New Roman" w:hAnsi="Times New Roman"/>
          <w:b/>
          <w:bCs/>
        </w:rPr>
      </w:pPr>
    </w:p>
    <w:p w14:paraId="6ABD098A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487482">
        <w:rPr>
          <w:rFonts w:ascii="Times New Roman" w:hAnsi="Times New Roman"/>
          <w:iCs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487482">
        <w:rPr>
          <w:rFonts w:ascii="Times New Roman" w:hAnsi="Times New Roman"/>
        </w:rPr>
        <w:t xml:space="preserve">, </w:t>
      </w:r>
      <w:r w:rsidRPr="00487482">
        <w:rPr>
          <w:rFonts w:ascii="Times New Roman" w:eastAsia="Calibri" w:hAnsi="Times New Roman"/>
          <w:lang w:eastAsia="en-US"/>
        </w:rPr>
        <w:t>руководствуясь статьями 15, 32 Устава Первомайского сельсовета Мотыгинского района Красноярского края, ПОСТАНОВЛЯЮ:</w:t>
      </w:r>
    </w:p>
    <w:p w14:paraId="7123EBB1" w14:textId="77777777" w:rsidR="00487482" w:rsidRPr="00487482" w:rsidRDefault="00487482" w:rsidP="0048748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487482">
        <w:rPr>
          <w:rFonts w:ascii="Times New Roman" w:hAnsi="Times New Roman"/>
          <w:iCs/>
        </w:rPr>
        <w:t xml:space="preserve">Утвердить </w:t>
      </w:r>
      <w:r w:rsidRPr="00487482">
        <w:rPr>
          <w:rFonts w:ascii="Times New Roman" w:hAnsi="Times New Roman"/>
          <w:color w:val="000000"/>
          <w:shd w:val="clear" w:color="auto" w:fill="FFFFFF"/>
        </w:rPr>
        <w:t xml:space="preserve">Положение об учете муниципального имущества </w:t>
      </w:r>
      <w:r w:rsidRPr="00487482">
        <w:rPr>
          <w:rFonts w:ascii="Times New Roman" w:hAnsi="Times New Roman"/>
          <w:shd w:val="clear" w:color="auto" w:fill="FFFFFF"/>
        </w:rPr>
        <w:t>в Первомайском сельсовете согласно приложению к настоящему постановлению.</w:t>
      </w:r>
    </w:p>
    <w:p w14:paraId="0A15C91C" w14:textId="77777777" w:rsidR="00487482" w:rsidRPr="00487482" w:rsidRDefault="00487482" w:rsidP="0048748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487482">
        <w:rPr>
          <w:rFonts w:ascii="Times New Roman" w:hAnsi="Times New Roman"/>
        </w:rPr>
        <w:t>Установить, что ответственным за ведение реестра </w:t>
      </w:r>
      <w:bookmarkStart w:id="1" w:name="_Hlk183080066"/>
      <w:r w:rsidRPr="00487482">
        <w:rPr>
          <w:rFonts w:ascii="Times New Roman" w:hAnsi="Times New Roman"/>
        </w:rPr>
        <w:t>муниципального имущества</w:t>
      </w:r>
      <w:bookmarkEnd w:id="1"/>
      <w:r w:rsidRPr="00487482">
        <w:rPr>
          <w:rFonts w:ascii="Times New Roman" w:hAnsi="Times New Roman"/>
        </w:rPr>
        <w:t xml:space="preserve"> Первомайского сельсовета является специалист 1 категории администрации Первомайского сельсовета.</w:t>
      </w:r>
    </w:p>
    <w:p w14:paraId="00D0E88E" w14:textId="77777777" w:rsidR="00487482" w:rsidRPr="00487482" w:rsidRDefault="00487482" w:rsidP="0048748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487482">
        <w:rPr>
          <w:rFonts w:ascii="Times New Roman" w:hAnsi="Times New Roman"/>
        </w:rPr>
        <w:t>Поручить специалисту 1 категории администрации Первомайского сельсовета организовать сбор информации об объектах учета и привести реестр муниципального имущества в соответствие с положениями настоящего постановления в течении 30 календарных дней после вступления настоящего постановления в законную силу.</w:t>
      </w:r>
    </w:p>
    <w:p w14:paraId="69763798" w14:textId="77777777" w:rsidR="00487482" w:rsidRPr="00487482" w:rsidRDefault="00487482" w:rsidP="0048748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487482">
        <w:rPr>
          <w:rFonts w:ascii="Times New Roman" w:hAnsi="Times New Roman"/>
          <w:iCs/>
        </w:rPr>
        <w:t>Контроль за исполнением настоящего постановления возложить на заместителя главы Первомайского сельсовета.</w:t>
      </w:r>
    </w:p>
    <w:p w14:paraId="773FC245" w14:textId="77777777" w:rsidR="00487482" w:rsidRPr="00487482" w:rsidRDefault="00487482" w:rsidP="0048748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487482">
        <w:rPr>
          <w:rFonts w:ascii="Times New Roman" w:hAnsi="Times New Roman"/>
        </w:rPr>
        <w:t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40CC6A1" w14:textId="77777777" w:rsidR="00487482" w:rsidRPr="00487482" w:rsidRDefault="00487482" w:rsidP="00487482">
      <w:pPr>
        <w:spacing w:after="0" w:line="240" w:lineRule="auto"/>
        <w:jc w:val="both"/>
        <w:rPr>
          <w:rFonts w:ascii="Times New Roman" w:hAnsi="Times New Roman"/>
        </w:rPr>
      </w:pPr>
    </w:p>
    <w:p w14:paraId="1FBC270C" w14:textId="646296E6" w:rsidR="00487482" w:rsidRPr="00487482" w:rsidRDefault="00487482" w:rsidP="00487482">
      <w:pPr>
        <w:spacing w:after="0" w:line="240" w:lineRule="auto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Глава Первомайского сельсовета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487482">
        <w:rPr>
          <w:rFonts w:ascii="Times New Roman" w:hAnsi="Times New Roman"/>
        </w:rPr>
        <w:t xml:space="preserve">                                           О.В. Ремиз</w:t>
      </w:r>
    </w:p>
    <w:p w14:paraId="06B6188B" w14:textId="77777777" w:rsidR="00487482" w:rsidRPr="00487482" w:rsidRDefault="00487482" w:rsidP="00487482">
      <w:pPr>
        <w:spacing w:after="0" w:line="240" w:lineRule="auto"/>
        <w:rPr>
          <w:rFonts w:ascii="Times New Roman" w:hAnsi="Times New Roman"/>
        </w:rPr>
      </w:pPr>
    </w:p>
    <w:p w14:paraId="12D834F6" w14:textId="77777777" w:rsidR="00487482" w:rsidRPr="00487482" w:rsidRDefault="00487482" w:rsidP="00487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2" w:name="_Hlk87867839"/>
      <w:r w:rsidRPr="00487482">
        <w:rPr>
          <w:rFonts w:ascii="Times New Roman" w:hAnsi="Times New Roman"/>
        </w:rPr>
        <w:t>Дата подписания: 03 декабря 2024 года.</w:t>
      </w:r>
    </w:p>
    <w:bookmarkEnd w:id="2"/>
    <w:p w14:paraId="0B747825" w14:textId="77777777" w:rsidR="00487482" w:rsidRPr="00487482" w:rsidRDefault="00487482" w:rsidP="00487482">
      <w:pPr>
        <w:suppressAutoHyphens/>
        <w:spacing w:after="0" w:line="240" w:lineRule="auto"/>
        <w:rPr>
          <w:rFonts w:ascii="Times New Roman" w:hAnsi="Times New Roman"/>
          <w:iCs/>
        </w:rPr>
      </w:pPr>
    </w:p>
    <w:p w14:paraId="400F9F47" w14:textId="77777777" w:rsidR="00487482" w:rsidRPr="00487482" w:rsidRDefault="00487482" w:rsidP="00487482">
      <w:pPr>
        <w:spacing w:after="0" w:line="240" w:lineRule="auto"/>
        <w:jc w:val="right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Приложение                                                                                    </w:t>
      </w:r>
    </w:p>
    <w:p w14:paraId="325E40DC" w14:textId="77777777" w:rsidR="00487482" w:rsidRPr="00487482" w:rsidRDefault="00487482" w:rsidP="00487482">
      <w:pPr>
        <w:spacing w:after="0" w:line="240" w:lineRule="auto"/>
        <w:jc w:val="right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    к постановлению администрации</w:t>
      </w:r>
    </w:p>
    <w:p w14:paraId="64EAF822" w14:textId="77777777" w:rsidR="00487482" w:rsidRPr="00487482" w:rsidRDefault="00487482" w:rsidP="00487482">
      <w:pPr>
        <w:spacing w:after="0" w:line="240" w:lineRule="auto"/>
        <w:jc w:val="right"/>
        <w:rPr>
          <w:rFonts w:ascii="Times New Roman" w:hAnsi="Times New Roman"/>
        </w:rPr>
      </w:pP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</w:r>
      <w:r w:rsidRPr="00487482">
        <w:rPr>
          <w:rFonts w:ascii="Times New Roman" w:hAnsi="Times New Roman"/>
        </w:rPr>
        <w:tab/>
        <w:t xml:space="preserve">Первомайского сельсовета </w:t>
      </w:r>
    </w:p>
    <w:p w14:paraId="253E23BE" w14:textId="77777777" w:rsidR="00487482" w:rsidRPr="00487482" w:rsidRDefault="00487482" w:rsidP="00487482">
      <w:pPr>
        <w:spacing w:after="0" w:line="240" w:lineRule="auto"/>
        <w:ind w:left="4956"/>
        <w:jc w:val="right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          от 03.12.2024 № 83  </w:t>
      </w:r>
    </w:p>
    <w:p w14:paraId="546AC710" w14:textId="77777777" w:rsidR="00487482" w:rsidRPr="00487482" w:rsidRDefault="00487482" w:rsidP="0048748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hd w:val="clear" w:color="auto" w:fill="FFFFFF"/>
        </w:rPr>
      </w:pPr>
    </w:p>
    <w:p w14:paraId="1F638BB4" w14:textId="77777777" w:rsidR="00487482" w:rsidRPr="00487482" w:rsidRDefault="00487482" w:rsidP="0048748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487482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ПОЛОЖЕНИЕ ОБ УЧЕТЕ МУНИЦИПАЛЬНОГО ИМУЩЕСТВА </w:t>
      </w:r>
    </w:p>
    <w:p w14:paraId="48F33887" w14:textId="77777777" w:rsidR="00487482" w:rsidRPr="00487482" w:rsidRDefault="00487482" w:rsidP="0048748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7482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В </w:t>
      </w:r>
      <w:r w:rsidRPr="00487482">
        <w:rPr>
          <w:rFonts w:ascii="Times New Roman" w:hAnsi="Times New Roman"/>
          <w:b/>
          <w:bCs/>
          <w:shd w:val="clear" w:color="auto" w:fill="FFFFFF"/>
        </w:rPr>
        <w:t>ПЕРВОМАЙСКОМ СЕЛЬСОВЕТЕ</w:t>
      </w:r>
    </w:p>
    <w:p w14:paraId="35CC7F77" w14:textId="77777777" w:rsidR="00487482" w:rsidRPr="00487482" w:rsidRDefault="00487482" w:rsidP="00487482">
      <w:pPr>
        <w:suppressAutoHyphens/>
        <w:spacing w:after="0" w:line="240" w:lineRule="auto"/>
        <w:jc w:val="center"/>
        <w:outlineLvl w:val="1"/>
        <w:rPr>
          <w:rFonts w:ascii="Times New Roman" w:eastAsia="Arial" w:hAnsi="Times New Roman" w:cs="Courier New"/>
          <w:b/>
          <w:lang w:eastAsia="en-US"/>
        </w:rPr>
      </w:pPr>
    </w:p>
    <w:p w14:paraId="0142CBB4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1. Настоящее положение </w:t>
      </w:r>
      <w:bookmarkStart w:id="3" w:name="_Hlk183526194"/>
      <w:r w:rsidRPr="00487482">
        <w:rPr>
          <w:rFonts w:ascii="Times New Roman" w:eastAsia="Arial" w:hAnsi="Times New Roman" w:cs="Courier New"/>
          <w:lang w:eastAsia="en-US"/>
        </w:rPr>
        <w:t>об учете муниципального имущества в Первомайском сельсовете</w:t>
      </w:r>
      <w:bookmarkEnd w:id="3"/>
      <w:r w:rsidRPr="00487482">
        <w:rPr>
          <w:rFonts w:ascii="Times New Roman" w:eastAsia="Arial" w:hAnsi="Times New Roman" w:cs="Courier New"/>
          <w:lang w:eastAsia="en-US"/>
        </w:rPr>
        <w:t xml:space="preserve"> (далее - Положение) определяет способ ведения и форму реестра муниципального имущества Первомайского сельсовета (далее - реестр), структуру и правила формирования реестрового номера.</w:t>
      </w:r>
    </w:p>
    <w:p w14:paraId="7A8D7933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>2. Ведение реестра,</w:t>
      </w:r>
      <w:r w:rsidRPr="00487482">
        <w:rPr>
          <w:rFonts w:ascii="Times New Roman" w:eastAsia="Arial" w:hAnsi="Times New Roman" w:cs="Courier New"/>
          <w:color w:val="000000"/>
          <w:lang w:eastAsia="en-US"/>
        </w:rPr>
        <w:t xml:space="preserve"> его хранение и обработка осуществляется администрацией Первомайского сельсовета (далее — уполномоченный орган) в соответствии с </w:t>
      </w:r>
      <w:bookmarkStart w:id="4" w:name="_Hlk184723638"/>
      <w:r w:rsidRPr="00487482">
        <w:rPr>
          <w:rFonts w:ascii="Times New Roman" w:eastAsia="Arial" w:hAnsi="Times New Roman" w:cs="Courier New"/>
          <w:lang w:eastAsia="en-US"/>
        </w:rPr>
        <w:fldChar w:fldCharType="begin"/>
      </w:r>
      <w:r w:rsidRPr="00487482">
        <w:rPr>
          <w:rFonts w:ascii="Times New Roman" w:eastAsia="Arial" w:hAnsi="Times New Roman" w:cs="Courier New"/>
          <w:lang w:eastAsia="en-US"/>
        </w:rPr>
        <w:instrText xml:space="preserve"> HYPERLINK "https://login.consultant.ru/link/?req=doc&amp;base=LAW&amp;n=463827&amp;date=26.07.2024" \h </w:instrText>
      </w:r>
      <w:r w:rsidRPr="00487482">
        <w:rPr>
          <w:rFonts w:ascii="Times New Roman" w:eastAsia="Arial" w:hAnsi="Times New Roman" w:cs="Courier New"/>
          <w:lang w:eastAsia="en-US"/>
        </w:rPr>
        <w:fldChar w:fldCharType="separate"/>
      </w:r>
      <w:r w:rsidRPr="00487482">
        <w:rPr>
          <w:rFonts w:ascii="Times New Roman" w:eastAsia="Arial" w:hAnsi="Times New Roman" w:cs="Courier New"/>
          <w:color w:val="000000"/>
          <w:lang w:eastAsia="en-US"/>
        </w:rPr>
        <w:t>Приказом</w:t>
      </w:r>
      <w:r w:rsidRPr="00487482">
        <w:rPr>
          <w:rFonts w:ascii="Times New Roman" w:eastAsia="Arial" w:hAnsi="Times New Roman" w:cs="Courier New"/>
          <w:color w:val="000000"/>
          <w:lang w:eastAsia="en-US"/>
        </w:rPr>
        <w:fldChar w:fldCharType="end"/>
      </w:r>
      <w:r w:rsidRPr="00487482">
        <w:rPr>
          <w:rFonts w:ascii="Times New Roman" w:eastAsia="Arial" w:hAnsi="Times New Roman" w:cs="Courier New"/>
          <w:color w:val="000000"/>
          <w:lang w:eastAsia="en-US"/>
        </w:rPr>
        <w:t xml:space="preserve"> Минфина России от 10.10.2023 № 163н</w:t>
      </w:r>
      <w:bookmarkEnd w:id="4"/>
      <w:r w:rsidRPr="00487482">
        <w:rPr>
          <w:rFonts w:ascii="Times New Roman" w:eastAsia="Arial" w:hAnsi="Times New Roman" w:cs="Courier New"/>
          <w:color w:val="000000"/>
          <w:lang w:eastAsia="en-US"/>
        </w:rPr>
        <w:t xml:space="preserve"> «Об утверждении Порядка ведения органами местного самоуправления реестров муниципального имущества».</w:t>
      </w:r>
    </w:p>
    <w:p w14:paraId="206F9E4E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color w:val="000000"/>
          <w:lang w:eastAsia="en-US"/>
        </w:rPr>
        <w:t xml:space="preserve">3. Ведение реестра осуществляется </w:t>
      </w:r>
      <w:r w:rsidRPr="00487482">
        <w:rPr>
          <w:rFonts w:ascii="Times New Roman" w:eastAsia="Arial" w:hAnsi="Times New Roman" w:cs="Courier New"/>
          <w:lang w:eastAsia="en-US"/>
        </w:rPr>
        <w:t>уполномоченным</w:t>
      </w:r>
      <w:r w:rsidRPr="00487482">
        <w:rPr>
          <w:rFonts w:ascii="Times New Roman" w:eastAsia="Arial" w:hAnsi="Times New Roman" w:cs="Courier New"/>
          <w:color w:val="000000"/>
          <w:lang w:eastAsia="en-US"/>
        </w:rPr>
        <w:t xml:space="preserve"> органом на бумажном и электронном носителях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14:paraId="7518D041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t xml:space="preserve"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  <w:r w:rsidRPr="00487482">
        <w:rPr>
          <w:rFonts w:ascii="Times New Roman" w:hAnsi="Times New Roman"/>
        </w:rPr>
        <w:t>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53FA371D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t>4. Форма реестра приведена в приложении к Положению.</w:t>
      </w:r>
    </w:p>
    <w:p w14:paraId="412123C9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  <w:color w:val="000000"/>
        </w:rPr>
        <w:lastRenderedPageBreak/>
        <w:t>Каждому учитываемому в реестре объекту присваивается индивидуальный реестровый номер в соответствии с разделом, в котором находится учитываемый объект имущества.</w:t>
      </w:r>
    </w:p>
    <w:p w14:paraId="2F669E1A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Реестровый номер записывается тремя группами цифр, разделяемыми дефисом: </w:t>
      </w:r>
    </w:p>
    <w:p w14:paraId="0ECC1B3F" w14:textId="143F8882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- первая группа цифр - обозначает номер раздела, к которому отнесен учитываемый объект (X-0</w:t>
      </w:r>
      <w:r w:rsidR="00C23271">
        <w:rPr>
          <w:rFonts w:ascii="Times New Roman" w:hAnsi="Times New Roman"/>
        </w:rPr>
        <w:t>-</w:t>
      </w:r>
      <w:r w:rsidRPr="00487482">
        <w:rPr>
          <w:rFonts w:ascii="Times New Roman" w:hAnsi="Times New Roman"/>
        </w:rPr>
        <w:t>0 — раздел);</w:t>
      </w:r>
    </w:p>
    <w:p w14:paraId="473E0485" w14:textId="05AADE64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- вторая группа цифр - обозначает подраздел (X-X-0 — подраздел);</w:t>
      </w:r>
    </w:p>
    <w:p w14:paraId="31404AD8" w14:textId="489C300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- третья группа цифр - обозначает порядковый номер объекта соответствующего подраздела (X-X-X - порядковый номер объекта).</w:t>
      </w:r>
    </w:p>
    <w:p w14:paraId="0A8402DC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Первомайского сельсовета. Соответственно, объекту учета может быть присвоен только один реестровый номер. </w:t>
      </w:r>
    </w:p>
    <w:p w14:paraId="056E62DB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487482">
        <w:rPr>
          <w:rFonts w:ascii="Times New Roman" w:hAnsi="Times New Roman"/>
          <w:color w:val="000000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14:paraId="76D3101F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lang w:eastAsia="en-US"/>
        </w:rPr>
      </w:pPr>
      <w:r w:rsidRPr="00487482">
        <w:rPr>
          <w:rFonts w:ascii="Times New Roman" w:eastAsia="Arial" w:hAnsi="Times New Roman" w:cs="Courier New"/>
          <w:color w:val="000000"/>
          <w:lang w:eastAsia="en-US"/>
        </w:rPr>
        <w:t>5. 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14:paraId="1A1E67AE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color w:val="000000"/>
          <w:lang w:eastAsia="en-US"/>
        </w:rPr>
        <w:t>акты, изданные органами государственной влас</w:t>
      </w:r>
      <w:r w:rsidRPr="00487482">
        <w:rPr>
          <w:rFonts w:ascii="Times New Roman" w:eastAsia="Arial" w:hAnsi="Times New Roman" w:cs="Courier New"/>
          <w:lang w:eastAsia="en-US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14:paraId="1B7C3FC7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14:paraId="08A7664D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вступившие в законную силу судебные акты; </w:t>
      </w:r>
    </w:p>
    <w:p w14:paraId="190C4382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14:paraId="06869A29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14:paraId="74D4D8C1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разрешение на ввод объекта в эксплуатацию; </w:t>
      </w:r>
    </w:p>
    <w:p w14:paraId="248C575B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акт государственной приемочной комиссии о приемке объекта в эксплуатацию; </w:t>
      </w:r>
    </w:p>
    <w:p w14:paraId="36FFFF9F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14:paraId="15FE4E22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14:paraId="580819E2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технический паспорт объекта недвижимости; </w:t>
      </w:r>
    </w:p>
    <w:p w14:paraId="49D5E165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кадастровая справка о кадастровой стоимости объекта недвижимости; </w:t>
      </w:r>
    </w:p>
    <w:p w14:paraId="2D34C7EB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свидетельство о регистрации транспортного средства; </w:t>
      </w:r>
    </w:p>
    <w:p w14:paraId="5CE64F3F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паспорт транспортного средства, паспорт самоходной машины и других видов техники; </w:t>
      </w:r>
    </w:p>
    <w:p w14:paraId="0A7B0BAA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инвентарная карточка; </w:t>
      </w:r>
    </w:p>
    <w:p w14:paraId="2D7B4230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товарно-сопроводительные документы; </w:t>
      </w:r>
    </w:p>
    <w:p w14:paraId="6CA70593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документы бухгалтерской отчетности; </w:t>
      </w:r>
    </w:p>
    <w:p w14:paraId="5E8DC5F2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трудовой договор; </w:t>
      </w:r>
    </w:p>
    <w:p w14:paraId="7FEFC454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учредительные документы (уставы, учредительные договоры); </w:t>
      </w:r>
    </w:p>
    <w:p w14:paraId="2C4BCE8A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лицензии, разрешения, имеющиеся в отношении объекта учета; </w:t>
      </w:r>
    </w:p>
    <w:p w14:paraId="733F6011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lang w:eastAsia="en-US"/>
        </w:rPr>
      </w:pPr>
      <w:r w:rsidRPr="00487482">
        <w:rPr>
          <w:rFonts w:ascii="Times New Roman" w:eastAsia="Arial" w:hAnsi="Times New Roman" w:cs="Courier New"/>
          <w:lang w:eastAsia="en-US"/>
        </w:rPr>
        <w:t xml:space="preserve">выписка из Единого государственного реестра недвижимости. </w:t>
      </w:r>
    </w:p>
    <w:p w14:paraId="61556782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6.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2470BF78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14:paraId="146E1EE3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</w:rPr>
        <w:t>б) об отказе</w:t>
      </w:r>
      <w:r w:rsidRPr="00487482">
        <w:rPr>
          <w:rFonts w:ascii="Times New Roman" w:hAnsi="Times New Roman"/>
          <w:color w:val="000000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14:paraId="5FA39818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p3"/>
      <w:bookmarkEnd w:id="5"/>
      <w:r w:rsidRPr="00487482">
        <w:rPr>
          <w:rFonts w:ascii="Times New Roman" w:hAnsi="Times New Roman"/>
          <w:color w:val="000000"/>
        </w:rPr>
        <w:t xml:space="preserve">в) о приостановлении процедуры учета в реестре объекта учета в следующих случаях: </w:t>
      </w:r>
    </w:p>
    <w:p w14:paraId="220EC250" w14:textId="77777777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487482">
        <w:rPr>
          <w:rFonts w:ascii="Times New Roman" w:hAnsi="Times New Roman"/>
          <w:color w:val="000000"/>
        </w:rPr>
        <w:t xml:space="preserve">установлены неполнота и (или) недостоверность содержащихся в документах правообладателя сведений; </w:t>
      </w:r>
    </w:p>
    <w:p w14:paraId="0D000C3C" w14:textId="1A251A9B" w:rsidR="00487482" w:rsidRPr="00487482" w:rsidRDefault="00487482" w:rsidP="00487482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30"/>
          <w:szCs w:val="30"/>
        </w:rPr>
        <w:sectPr w:rsidR="00487482" w:rsidRPr="00487482" w:rsidSect="00487482">
          <w:footerReference w:type="default" r:id="rId7"/>
          <w:footerReference w:type="first" r:id="rId8"/>
          <w:pgSz w:w="11906" w:h="16838"/>
          <w:pgMar w:top="567" w:right="567" w:bottom="567" w:left="567" w:header="0" w:footer="0" w:gutter="0"/>
          <w:pgNumType w:start="1"/>
          <w:cols w:space="720"/>
          <w:formProt w:val="0"/>
          <w:titlePg/>
          <w:docGrid w:linePitch="326"/>
        </w:sectPr>
      </w:pPr>
      <w:r w:rsidRPr="00487482">
        <w:rPr>
          <w:rFonts w:ascii="Times New Roman" w:hAnsi="Times New Roman"/>
          <w:color w:val="000000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14:paraId="55E21B48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lastRenderedPageBreak/>
        <w:t>Приложение к Положению</w:t>
      </w:r>
    </w:p>
    <w:p w14:paraId="5E3D8FEB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87482">
        <w:rPr>
          <w:rFonts w:ascii="Times New Roman" w:hAnsi="Times New Roman"/>
        </w:rPr>
        <w:t>об учете муниципального имущества</w:t>
      </w:r>
    </w:p>
    <w:p w14:paraId="7AC70063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</w:rPr>
        <w:t xml:space="preserve"> в Первомайском сельсовете</w:t>
      </w:r>
    </w:p>
    <w:p w14:paraId="3F66C3E3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b/>
          <w:bCs/>
          <w:color w:val="000000"/>
        </w:rPr>
        <w:t>Реестр</w:t>
      </w:r>
    </w:p>
    <w:p w14:paraId="6475A0EC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000000"/>
        </w:rPr>
        <w:t>муниципального имущества </w:t>
      </w:r>
      <w:bookmarkStart w:id="6" w:name="sub_100"/>
      <w:bookmarkEnd w:id="6"/>
      <w:r w:rsidRPr="00487482">
        <w:rPr>
          <w:rFonts w:ascii="Times New Roman" w:hAnsi="Times New Roman"/>
          <w:b/>
          <w:bCs/>
          <w:color w:val="000000"/>
        </w:rPr>
        <w:t>Первомайского сельсовета</w:t>
      </w:r>
    </w:p>
    <w:p w14:paraId="0FAB6630" w14:textId="77777777" w:rsidR="00487482" w:rsidRPr="00487482" w:rsidRDefault="00487482" w:rsidP="004874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14:paraId="3D7BFADB" w14:textId="77777777" w:rsidR="00487482" w:rsidRPr="00487482" w:rsidRDefault="00487482" w:rsidP="00487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b/>
          <w:bCs/>
          <w:color w:val="26282F"/>
        </w:rPr>
        <w:t>Раздел 1. Сведения о муниципальном недвижимом имуществе</w:t>
      </w:r>
    </w:p>
    <w:p w14:paraId="58537EF8" w14:textId="77777777" w:rsidR="00487482" w:rsidRPr="00487482" w:rsidRDefault="00487482" w:rsidP="00487482">
      <w:pPr>
        <w:spacing w:before="108" w:after="108" w:line="240" w:lineRule="auto"/>
        <w:jc w:val="center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b/>
          <w:bCs/>
          <w:color w:val="26282F"/>
        </w:rPr>
        <w:t>Подраздел 1.1. Сведения о земельных участках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57"/>
        <w:gridCol w:w="1517"/>
        <w:gridCol w:w="1153"/>
        <w:gridCol w:w="1465"/>
        <w:gridCol w:w="1463"/>
        <w:gridCol w:w="1404"/>
        <w:gridCol w:w="1018"/>
        <w:gridCol w:w="1305"/>
        <w:gridCol w:w="1386"/>
        <w:gridCol w:w="1303"/>
        <w:gridCol w:w="1367"/>
      </w:tblGrid>
      <w:tr w:rsidR="00487482" w:rsidRPr="00487482" w14:paraId="477214D5" w14:textId="77777777" w:rsidTr="00323B07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E10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FFA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Наименование земельного участка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F2D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Адрес (местоположение) земельного участка</w:t>
            </w:r>
            <w:r w:rsidRPr="0048748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63C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Кадастровый номер земельного участка (с датой присвоения)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515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правообладателе</w:t>
            </w:r>
            <w:r w:rsidRPr="0048748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545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 права, на основании которого правообладателю принадлежит земельный участок </w:t>
            </w:r>
            <w:r w:rsidRPr="0048748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705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62B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стоимости земельного участка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285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произведенном улучшении земельного участка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98F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в отношении земельного участка ограничениях (обременениях)</w:t>
            </w:r>
            <w:r w:rsidRPr="00487482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BDA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  <w:r w:rsidRPr="0048748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8B6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1EE674E0" w14:textId="77777777" w:rsidTr="00323B07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197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3EF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E430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059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568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647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FB6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AEA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09A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9AEC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133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249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12</w:t>
            </w:r>
          </w:p>
        </w:tc>
      </w:tr>
    </w:tbl>
    <w:p w14:paraId="0A1E870D" w14:textId="77777777" w:rsidR="00487482" w:rsidRPr="00487482" w:rsidRDefault="00487482" w:rsidP="00487482">
      <w:pPr>
        <w:numPr>
          <w:ilvl w:val="0"/>
          <w:numId w:val="5"/>
        </w:numPr>
        <w:tabs>
          <w:tab w:val="clear" w:pos="720"/>
        </w:tabs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С указанием кода Общероссийского классификатора территорий муниципальных образований (далее - ОКТМО;</w:t>
      </w:r>
    </w:p>
    <w:p w14:paraId="502FB0C0" w14:textId="77777777" w:rsidR="00487482" w:rsidRPr="00487482" w:rsidRDefault="00487482" w:rsidP="00487482">
      <w:pPr>
        <w:numPr>
          <w:ilvl w:val="0"/>
          <w:numId w:val="5"/>
        </w:numPr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509C83F9" w14:textId="77777777" w:rsidR="00487482" w:rsidRPr="00487482" w:rsidRDefault="00487482" w:rsidP="00487482">
      <w:pPr>
        <w:numPr>
          <w:ilvl w:val="0"/>
          <w:numId w:val="5"/>
        </w:numPr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F7FD993" w14:textId="77777777" w:rsidR="00487482" w:rsidRPr="00487482" w:rsidRDefault="00487482" w:rsidP="00487482">
      <w:pPr>
        <w:numPr>
          <w:ilvl w:val="0"/>
          <w:numId w:val="5"/>
        </w:numPr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06CAA862" w14:textId="77777777" w:rsidR="00487482" w:rsidRPr="00487482" w:rsidRDefault="00487482" w:rsidP="00487482">
      <w:pPr>
        <w:numPr>
          <w:ilvl w:val="0"/>
          <w:numId w:val="5"/>
        </w:numPr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  <w:r w:rsidRPr="00487482">
        <w:rPr>
          <w:rFonts w:ascii="Times New Roman" w:hAnsi="Times New Roman"/>
          <w:color w:val="000000"/>
          <w:sz w:val="24"/>
          <w:szCs w:val="24"/>
        </w:rPr>
        <w:t> </w:t>
      </w:r>
    </w:p>
    <w:p w14:paraId="27AA721F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000000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7" w:name="sub_1001"/>
      <w:bookmarkStart w:id="8" w:name="sub_1002"/>
      <w:bookmarkEnd w:id="7"/>
      <w:bookmarkEnd w:id="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838"/>
        <w:gridCol w:w="1380"/>
        <w:gridCol w:w="1148"/>
        <w:gridCol w:w="1671"/>
        <w:gridCol w:w="1264"/>
        <w:gridCol w:w="2225"/>
        <w:gridCol w:w="1554"/>
        <w:gridCol w:w="1611"/>
        <w:gridCol w:w="1546"/>
        <w:gridCol w:w="1303"/>
      </w:tblGrid>
      <w:tr w:rsidR="00487482" w:rsidRPr="00487482" w14:paraId="1DCCD4CA" w14:textId="77777777" w:rsidTr="00323B07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E3C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454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объекта учета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60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Наименование объекта учета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DAB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Назначение объекта учета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57B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 xml:space="preserve">Адрес (местоположение) объекта учета (с </w:t>
            </w:r>
            <w:r w:rsidRPr="00487482">
              <w:rPr>
                <w:rFonts w:ascii="Times New Roman" w:hAnsi="Times New Roman"/>
              </w:rPr>
              <w:lastRenderedPageBreak/>
              <w:t>указанием кода ОКТМО)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4BB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 xml:space="preserve">Кадастровый номер объекта учета (с </w:t>
            </w:r>
            <w:r w:rsidRPr="00487482">
              <w:rPr>
                <w:rFonts w:ascii="Times New Roman" w:hAnsi="Times New Roman"/>
              </w:rPr>
              <w:lastRenderedPageBreak/>
              <w:t>датой присвоения)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A0D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 xml:space="preserve">Сведения о земельном участке, на котором расположен объект </w:t>
            </w:r>
            <w:r w:rsidRPr="00487482">
              <w:rPr>
                <w:rFonts w:ascii="Times New Roman" w:hAnsi="Times New Roman"/>
              </w:rPr>
              <w:lastRenderedPageBreak/>
              <w:t>учета (кадастровый номер, форма собственности, площадь)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5D00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Сведения о правообладателе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923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 xml:space="preserve">Вид вещного права, на основании которого </w:t>
            </w:r>
            <w:r w:rsidRPr="00487482">
              <w:rPr>
                <w:rFonts w:ascii="Times New Roman" w:hAnsi="Times New Roman"/>
              </w:rPr>
              <w:lastRenderedPageBreak/>
              <w:t>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C07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 xml:space="preserve">Сведения об основных характеристиках объекта </w:t>
            </w:r>
            <w:r w:rsidRPr="00487482">
              <w:rPr>
                <w:rFonts w:ascii="Times New Roman" w:hAnsi="Times New Roman"/>
              </w:rPr>
              <w:lastRenderedPageBreak/>
              <w:t>учета, в том числе: тип объекта (жилое либо нежилое), площадь, протяженность, этажность (подземная этажность)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4EF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Инвентарный номер объекта учета</w:t>
            </w:r>
          </w:p>
        </w:tc>
      </w:tr>
      <w:tr w:rsidR="00487482" w:rsidRPr="00487482" w14:paraId="39565B0D" w14:textId="77777777" w:rsidTr="00323B07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FD4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94D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FCF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ED1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4E8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2E1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FAA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DCF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CD9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36F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EB1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11</w:t>
            </w:r>
          </w:p>
        </w:tc>
      </w:tr>
    </w:tbl>
    <w:p w14:paraId="40EFDF4F" w14:textId="77777777" w:rsidR="00487482" w:rsidRPr="00487482" w:rsidRDefault="00487482" w:rsidP="00487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449"/>
        <w:gridCol w:w="2057"/>
      </w:tblGrid>
      <w:tr w:rsidR="00487482" w:rsidRPr="00487482" w14:paraId="336E6660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AE84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EF79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AF8D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в отношении объекта учета ограничениях (обременениях) 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8FB6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0AA4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0108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6CABB5BC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3BE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F9C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6B3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A11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3BE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2ED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17</w:t>
            </w:r>
          </w:p>
        </w:tc>
      </w:tr>
    </w:tbl>
    <w:p w14:paraId="1267E004" w14:textId="77777777" w:rsidR="00487482" w:rsidRPr="00487482" w:rsidRDefault="00487482" w:rsidP="00487482">
      <w:pPr>
        <w:numPr>
          <w:ilvl w:val="0"/>
          <w:numId w:val="6"/>
        </w:numPr>
        <w:tabs>
          <w:tab w:val="clear" w:pos="720"/>
        </w:tabs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609B087" w14:textId="77777777" w:rsidR="00487482" w:rsidRPr="00487482" w:rsidRDefault="00487482" w:rsidP="00487482">
      <w:pPr>
        <w:numPr>
          <w:ilvl w:val="0"/>
          <w:numId w:val="6"/>
        </w:numPr>
        <w:tabs>
          <w:tab w:val="clear" w:pos="720"/>
        </w:tabs>
        <w:suppressAutoHyphens/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482">
        <w:rPr>
          <w:rFonts w:ascii="Times New Roman" w:hAnsi="Times New Roman"/>
          <w:color w:val="000000"/>
          <w:sz w:val="20"/>
          <w:szCs w:val="20"/>
        </w:rPr>
        <w:t>С указанием наименования вида ограничений (обременении), основания и даты их возникновения и прекращения; </w:t>
      </w:r>
    </w:p>
    <w:p w14:paraId="2CC5F1ED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000000"/>
        </w:rPr>
        <w:t>Подраздел 1.3. Сведения о помещениях, машино-местах и иных объектах, отнесенных законом к недвижимости</w:t>
      </w:r>
      <w:r w:rsidRPr="00487482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877"/>
        <w:gridCol w:w="1452"/>
        <w:gridCol w:w="1207"/>
        <w:gridCol w:w="1762"/>
        <w:gridCol w:w="1330"/>
        <w:gridCol w:w="1517"/>
        <w:gridCol w:w="1638"/>
        <w:gridCol w:w="1698"/>
        <w:gridCol w:w="1629"/>
        <w:gridCol w:w="1371"/>
      </w:tblGrid>
      <w:tr w:rsidR="00487482" w:rsidRPr="00487482" w14:paraId="4B859E1F" w14:textId="77777777" w:rsidTr="00323B0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E47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95F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A0B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60D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52E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3B3C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6C6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6BC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B29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 права, на основании которого 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44D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487482">
              <w:rPr>
                <w:rFonts w:ascii="Times New Roman" w:hAnsi="Times New Roman"/>
              </w:rPr>
              <w:lastRenderedPageBreak/>
              <w:t>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E0F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Инвентарный номер объекта учета</w:t>
            </w:r>
          </w:p>
        </w:tc>
      </w:tr>
      <w:tr w:rsidR="00487482" w:rsidRPr="00487482" w14:paraId="2C95B1E1" w14:textId="77777777" w:rsidTr="00323B0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EEF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570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39D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5FD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DBA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A5B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9C5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E82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1AD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B18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840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11</w:t>
            </w:r>
          </w:p>
        </w:tc>
      </w:tr>
    </w:tbl>
    <w:p w14:paraId="05D5BF56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371"/>
        <w:gridCol w:w="3402"/>
        <w:gridCol w:w="2835"/>
        <w:gridCol w:w="2410"/>
      </w:tblGrid>
      <w:tr w:rsidR="00487482" w:rsidRPr="00487482" w14:paraId="18A5044B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FB5D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стоимости объекта учета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16AC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8FF1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в отношении объекта учета ограничениях (обременениях) 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C0A8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B809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02238FEE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6E9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12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4DC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D0B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15F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057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16</w:t>
            </w:r>
          </w:p>
        </w:tc>
      </w:tr>
    </w:tbl>
    <w:p w14:paraId="46ECB16F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bookmarkStart w:id="9" w:name="sub_200"/>
      <w:bookmarkEnd w:id="9"/>
      <w:r w:rsidRPr="00487482">
        <w:rPr>
          <w:rFonts w:ascii="Times New Roman" w:hAnsi="Times New Roman"/>
          <w:b/>
          <w:bCs/>
          <w:color w:val="000000"/>
        </w:rPr>
        <w:t>Подраздел 1.4. Сведения о воздушных и морских судах, судах внутреннего плавания</w:t>
      </w:r>
      <w:r w:rsidRPr="00487482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098"/>
        <w:gridCol w:w="1590"/>
        <w:gridCol w:w="1317"/>
        <w:gridCol w:w="1746"/>
        <w:gridCol w:w="1892"/>
        <w:gridCol w:w="2006"/>
        <w:gridCol w:w="1940"/>
        <w:gridCol w:w="2781"/>
      </w:tblGrid>
      <w:tr w:rsidR="00487482" w:rsidRPr="00487482" w14:paraId="7B611AF3" w14:textId="77777777" w:rsidTr="00323B0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C91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420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16F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4A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64D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0F5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DC2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F83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 права, на основании которого 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68B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487482" w:rsidRPr="00487482" w14:paraId="7F63881D" w14:textId="77777777" w:rsidTr="00323B0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D58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D88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C05C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52E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2F3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C75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37B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E6F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146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</w:tr>
    </w:tbl>
    <w:p w14:paraId="2869BDAB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487482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830"/>
        <w:gridCol w:w="3486"/>
        <w:gridCol w:w="3150"/>
        <w:gridCol w:w="2552"/>
      </w:tblGrid>
      <w:tr w:rsidR="00487482" w:rsidRPr="00487482" w14:paraId="184A347B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09C8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стоимости судна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347D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произведенных ремонте, модернизации судна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A2E9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в отношении судна ограничениях (обременениях) 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9617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DB34" w14:textId="77777777" w:rsidR="00487482" w:rsidRPr="00487482" w:rsidRDefault="00487482" w:rsidP="00487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0B5CD755" w14:textId="77777777" w:rsidTr="00323B07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1D4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5C9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785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10E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341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14</w:t>
            </w:r>
          </w:p>
        </w:tc>
      </w:tr>
    </w:tbl>
    <w:p w14:paraId="1BABBBCF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26282F"/>
        </w:rPr>
        <w:t>Раздел 2. Сведения о муниципальном движимом и ином имуществе</w:t>
      </w:r>
    </w:p>
    <w:p w14:paraId="2650AC19" w14:textId="77777777" w:rsidR="00487482" w:rsidRPr="00487482" w:rsidRDefault="00487482" w:rsidP="00487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10" w:name="sub_2001"/>
      <w:bookmarkStart w:id="11" w:name="sub_2002"/>
      <w:bookmarkEnd w:id="10"/>
      <w:bookmarkEnd w:id="11"/>
      <w:r w:rsidRPr="00487482">
        <w:rPr>
          <w:rFonts w:ascii="Times New Roman" w:hAnsi="Times New Roman"/>
          <w:color w:val="000000"/>
        </w:rPr>
        <w:t>В раздел включается имущество, стоимость которого превышает размер, установленный действующим законодательством РФ</w:t>
      </w:r>
    </w:p>
    <w:p w14:paraId="7FE701E3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26282F"/>
        </w:rPr>
        <w:t>Подраздел 2.1. Сведения об акциях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573"/>
        <w:gridCol w:w="2300"/>
        <w:gridCol w:w="1992"/>
        <w:gridCol w:w="2036"/>
        <w:gridCol w:w="1851"/>
        <w:gridCol w:w="1691"/>
        <w:gridCol w:w="1823"/>
      </w:tblGrid>
      <w:tr w:rsidR="00487482" w:rsidRPr="00487482" w14:paraId="656ECB3B" w14:textId="77777777" w:rsidTr="00323B07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544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25F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Сведения об акционерном обществе (эмитенте), включая полное наименование юридического лица, включающее его </w:t>
            </w: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организационно-правовую форму, ИНН, КПП, ОГРН, адрес в пределах места нахождения (с указанием кода </w:t>
            </w:r>
            <w:r w:rsidRPr="00487482">
              <w:rPr>
                <w:rFonts w:ascii="Times New Roman" w:hAnsi="Times New Roman"/>
                <w:shd w:val="clear" w:color="auto" w:fill="FFFFFF"/>
              </w:rPr>
              <w:t>ОКТМО</w:t>
            </w: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)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70B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 xml:space="preserve">Сведения об акциях, в том числе: количество акций, регистрационные номера выпусков, номинальная </w:t>
            </w: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стоимость акций, вид акций (обыкновенные или привилегированные)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A7A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Сведения о правообладателе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414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 xml:space="preserve">Вид вещного права, на основании которого правообладателю </w:t>
            </w:r>
            <w:r w:rsidRPr="00487482">
              <w:rPr>
                <w:rFonts w:ascii="Times New Roman" w:hAnsi="Times New Roman"/>
              </w:rPr>
              <w:lastRenderedPageBreak/>
              <w:t>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2C10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Сведения об установленных ограничениях (обременениях)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264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0C3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 (при необходимости)</w:t>
            </w:r>
          </w:p>
        </w:tc>
      </w:tr>
      <w:tr w:rsidR="00487482" w:rsidRPr="00487482" w14:paraId="52016C8A" w14:textId="77777777" w:rsidTr="00323B07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73F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D8C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A67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76E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5AE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1C3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A6A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166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</w:tr>
    </w:tbl>
    <w:p w14:paraId="2424538F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bookmarkStart w:id="12" w:name="sub_210"/>
      <w:bookmarkEnd w:id="12"/>
      <w:r w:rsidRPr="00487482">
        <w:rPr>
          <w:rFonts w:ascii="Times New Roman" w:hAnsi="Times New Roman"/>
          <w:b/>
          <w:bCs/>
          <w:color w:val="26282F"/>
        </w:rPr>
        <w:t>Подраздел 2.2. Сведения </w:t>
      </w:r>
      <w:bookmarkStart w:id="13" w:name="sub_2101"/>
      <w:bookmarkStart w:id="14" w:name="sub_2102"/>
      <w:bookmarkEnd w:id="13"/>
      <w:bookmarkEnd w:id="14"/>
      <w:r w:rsidRPr="00487482">
        <w:rPr>
          <w:rFonts w:ascii="Times New Roman" w:hAnsi="Times New Roman"/>
          <w:b/>
          <w:bCs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  <w:r w:rsidRPr="00487482">
        <w:rPr>
          <w:rFonts w:ascii="Times New Roman" w:hAnsi="Times New Roman"/>
          <w:b/>
          <w:bCs/>
          <w:color w:val="22272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263"/>
        <w:gridCol w:w="1884"/>
        <w:gridCol w:w="2128"/>
        <w:gridCol w:w="2171"/>
        <w:gridCol w:w="1974"/>
        <w:gridCol w:w="1804"/>
        <w:gridCol w:w="1948"/>
      </w:tblGrid>
      <w:tr w:rsidR="00487482" w:rsidRPr="00487482" w14:paraId="0FABD277" w14:textId="77777777" w:rsidTr="00323B07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612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E49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 включающее его организационно-правовую форму, ИНН, КПП, ОГРН, адрес в пределах места нахождения (с указанием кода </w:t>
            </w:r>
            <w:r w:rsidRPr="00487482">
              <w:rPr>
                <w:rFonts w:ascii="Times New Roman" w:hAnsi="Times New Roman"/>
                <w:shd w:val="clear" w:color="auto" w:fill="FFFFFF"/>
              </w:rPr>
              <w:t>ОКТМО</w:t>
            </w: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636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30A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EA7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 права, на основании которого 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4D1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ограничениях (обременениях)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3DBC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13D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43CB4AF5" w14:textId="77777777" w:rsidTr="00323B07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D62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757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A4F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2A7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DA72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F84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330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63B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</w:tr>
    </w:tbl>
    <w:p w14:paraId="2BE4831B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bookmarkStart w:id="15" w:name="sub_220"/>
      <w:bookmarkEnd w:id="15"/>
      <w:r w:rsidRPr="00487482">
        <w:rPr>
          <w:rFonts w:ascii="Times New Roman" w:hAnsi="Times New Roman"/>
          <w:b/>
          <w:bCs/>
          <w:color w:val="26282F"/>
        </w:rPr>
        <w:t>Подраздел 2.3. Сведения о </w:t>
      </w:r>
      <w:r w:rsidRPr="00487482">
        <w:rPr>
          <w:rFonts w:ascii="Times New Roman" w:hAnsi="Times New Roman"/>
          <w:b/>
          <w:bCs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746"/>
        <w:gridCol w:w="1569"/>
        <w:gridCol w:w="2046"/>
        <w:gridCol w:w="1274"/>
        <w:gridCol w:w="2090"/>
        <w:gridCol w:w="1898"/>
        <w:gridCol w:w="1735"/>
        <w:gridCol w:w="1873"/>
      </w:tblGrid>
      <w:tr w:rsidR="00487482" w:rsidRPr="00487482" w14:paraId="5CD32768" w14:textId="77777777" w:rsidTr="00323B07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79CC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6" w:name="sub_2202"/>
            <w:bookmarkStart w:id="17" w:name="sub_2201"/>
            <w:bookmarkEnd w:id="16"/>
            <w:bookmarkEnd w:id="17"/>
            <w:r w:rsidRPr="00487482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82E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415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732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E43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стоимости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543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 права, на основании которого 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8E9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об установленных ограничениях (обременениях)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F5F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1CA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2CCF43AD" w14:textId="77777777" w:rsidTr="00323B07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B17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F3F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E2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14D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620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7B8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4FD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154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BEF4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</w:tr>
    </w:tbl>
    <w:p w14:paraId="3FBB20D3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bookmarkStart w:id="18" w:name="sub_300"/>
      <w:bookmarkEnd w:id="18"/>
      <w:r w:rsidRPr="00487482">
        <w:rPr>
          <w:rFonts w:ascii="Times New Roman" w:hAnsi="Times New Roman"/>
          <w:b/>
          <w:bCs/>
          <w:color w:val="26282F"/>
        </w:rPr>
        <w:t>Подраздел 2.4. Сведения </w:t>
      </w:r>
      <w:r w:rsidRPr="00487482">
        <w:rPr>
          <w:rFonts w:ascii="Times New Roman" w:hAnsi="Times New Roman"/>
          <w:b/>
          <w:bCs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  <w:r w:rsidRPr="00487482">
        <w:rPr>
          <w:rFonts w:ascii="Times New Roman" w:hAnsi="Times New Roman"/>
          <w:color w:val="22272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521"/>
        <w:gridCol w:w="1224"/>
        <w:gridCol w:w="1587"/>
        <w:gridCol w:w="1875"/>
        <w:gridCol w:w="1782"/>
        <w:gridCol w:w="1573"/>
        <w:gridCol w:w="1686"/>
        <w:gridCol w:w="1515"/>
        <w:gridCol w:w="1662"/>
      </w:tblGrid>
      <w:tr w:rsidR="00487482" w:rsidRPr="00487482" w14:paraId="42E40857" w14:textId="77777777" w:rsidTr="006B6859">
        <w:trPr>
          <w:trHeight w:val="380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17E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lastRenderedPageBreak/>
              <w:t>Реестровый номер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6C7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Размер 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7EA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 о стоимости доли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A47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 об участниках общей долевой собственности</w:t>
            </w:r>
            <w:r w:rsidRPr="00487482">
              <w:rPr>
                <w:rFonts w:ascii="Times New Roman" w:hAnsi="Times New Roman"/>
                <w:color w:val="22272F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49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 о правообладателе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126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Вид вещного права, на основании которого правообладателю принадлежит объект учета </w:t>
            </w:r>
            <w:r w:rsidRPr="0048748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CB5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 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AA5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 об установленных ограничениях (обременениях)</w:t>
            </w:r>
            <w:r w:rsidRPr="00487482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4D4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Сведения о лице, в пользу которого установлены ограничения (обременения)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B679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 сведения (при необходимости)</w:t>
            </w:r>
          </w:p>
        </w:tc>
      </w:tr>
      <w:tr w:rsidR="00487482" w:rsidRPr="00487482" w14:paraId="7A8448DF" w14:textId="77777777" w:rsidTr="00323B07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B6E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098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1D5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6D4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C1A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692D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DC0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F6E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D277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CAEA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10</w:t>
            </w:r>
          </w:p>
        </w:tc>
      </w:tr>
    </w:tbl>
    <w:p w14:paraId="3FEC995C" w14:textId="77777777" w:rsidR="00487482" w:rsidRPr="00487482" w:rsidRDefault="00487482" w:rsidP="00487482">
      <w:pPr>
        <w:numPr>
          <w:ilvl w:val="0"/>
          <w:numId w:val="7"/>
        </w:numPr>
        <w:tabs>
          <w:tab w:val="num" w:pos="567"/>
        </w:tabs>
        <w:suppressAutoHyphens/>
        <w:spacing w:before="108" w:after="108" w:line="259" w:lineRule="auto"/>
        <w:ind w:firstLine="709"/>
        <w:jc w:val="both"/>
        <w:rPr>
          <w:rFonts w:ascii="Times New Roman" w:hAnsi="Times New Roman"/>
          <w:color w:val="22272F"/>
          <w:sz w:val="20"/>
          <w:szCs w:val="20"/>
        </w:rPr>
      </w:pPr>
      <w:r w:rsidRPr="00487482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4874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ОКТМО</w:t>
      </w:r>
      <w:r w:rsidRPr="00487482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).</w:t>
      </w:r>
      <w:r w:rsidRPr="00487482">
        <w:rPr>
          <w:rFonts w:ascii="Times New Roman" w:hAnsi="Times New Roman"/>
          <w:color w:val="26282F"/>
          <w:sz w:val="20"/>
          <w:szCs w:val="20"/>
        </w:rPr>
        <w:t> </w:t>
      </w:r>
    </w:p>
    <w:p w14:paraId="72C42C1F" w14:textId="77777777" w:rsidR="00487482" w:rsidRPr="00487482" w:rsidRDefault="00487482" w:rsidP="00487482">
      <w:pPr>
        <w:spacing w:before="108" w:after="108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487482">
        <w:rPr>
          <w:rFonts w:ascii="Times New Roman" w:hAnsi="Times New Roman"/>
          <w:b/>
          <w:bCs/>
          <w:color w:val="26282F"/>
        </w:rPr>
        <w:t>Раздел 3. Сведения о лицах, обладающих правами на имущество и сведениями о нем</w:t>
      </w:r>
      <w:bookmarkStart w:id="19" w:name="sub_3101"/>
      <w:bookmarkStart w:id="20" w:name="sub_3102"/>
      <w:bookmarkEnd w:id="19"/>
      <w:bookmarkEnd w:id="2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477"/>
        <w:gridCol w:w="4346"/>
        <w:gridCol w:w="4597"/>
        <w:gridCol w:w="2893"/>
      </w:tblGrid>
      <w:tr w:rsidR="00487482" w:rsidRPr="00487482" w14:paraId="0DACADF9" w14:textId="77777777" w:rsidTr="00323B07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88F6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№ п/п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2E31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C23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C87F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  <w:color w:val="22272F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 правообладателя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5215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Иные сведения (при необходимости)</w:t>
            </w:r>
          </w:p>
        </w:tc>
      </w:tr>
      <w:tr w:rsidR="00487482" w:rsidRPr="00487482" w14:paraId="3DFCBC5B" w14:textId="77777777" w:rsidTr="00323B07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E1BB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1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863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2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F088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3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513E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AE70" w14:textId="77777777" w:rsidR="00487482" w:rsidRPr="00487482" w:rsidRDefault="00487482" w:rsidP="0048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482">
              <w:rPr>
                <w:rFonts w:ascii="Times New Roman" w:hAnsi="Times New Roman"/>
              </w:rPr>
              <w:t>5</w:t>
            </w:r>
          </w:p>
        </w:tc>
      </w:tr>
    </w:tbl>
    <w:p w14:paraId="089E515F" w14:textId="77777777" w:rsidR="006B6859" w:rsidRDefault="006B6859" w:rsidP="006B6859">
      <w:pPr>
        <w:spacing w:after="0" w:line="0" w:lineRule="atLeast"/>
        <w:rPr>
          <w:rFonts w:ascii="Times New Roman" w:hAnsi="Times New Roman"/>
        </w:rPr>
      </w:pPr>
    </w:p>
    <w:p w14:paraId="08484AD2" w14:textId="77777777" w:rsidR="006B6859" w:rsidRDefault="006B6859" w:rsidP="006B6859">
      <w:pPr>
        <w:spacing w:after="0" w:line="0" w:lineRule="atLeast"/>
        <w:rPr>
          <w:rFonts w:ascii="Times New Roman" w:hAnsi="Times New Roman"/>
        </w:rPr>
      </w:pPr>
    </w:p>
    <w:p w14:paraId="1C1BDF7A" w14:textId="77777777" w:rsidR="006B6859" w:rsidRDefault="006B6859" w:rsidP="006B6859">
      <w:pPr>
        <w:spacing w:after="0" w:line="0" w:lineRule="atLeast"/>
        <w:rPr>
          <w:rFonts w:ascii="Times New Roman" w:hAnsi="Times New Roman"/>
        </w:rPr>
      </w:pPr>
    </w:p>
    <w:p w14:paraId="14C94E92" w14:textId="5945FC2C" w:rsidR="006B6859" w:rsidRDefault="006B6859" w:rsidP="006B685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</w:t>
      </w:r>
    </w:p>
    <w:p w14:paraId="17CB7DA7" w14:textId="5ED4863F" w:rsidR="006B6859" w:rsidRPr="00C9223A" w:rsidRDefault="006B6859" w:rsidP="006B6859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C9223A">
        <w:rPr>
          <w:rFonts w:ascii="Times New Roman" w:hAnsi="Times New Roman"/>
        </w:rPr>
        <w:t xml:space="preserve"> 663420, Мотыгинский район, п. Первомайск,   </w:t>
      </w:r>
    </w:p>
    <w:p w14:paraId="74A0405D" w14:textId="628DBD4E" w:rsidR="006B6859" w:rsidRPr="00C9223A" w:rsidRDefault="006B6859" w:rsidP="006B6859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Тел. 8-950-411-09-13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42D221AD" w14:textId="4148394A" w:rsidR="006B6859" w:rsidRDefault="006B6859" w:rsidP="006B6859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>Газета выходит не реже одного раза в три месяца.</w:t>
      </w:r>
      <w:r>
        <w:rPr>
          <w:rFonts w:ascii="Times New Roman" w:hAnsi="Times New Roman"/>
        </w:rPr>
        <w:t xml:space="preserve">                  </w:t>
      </w:r>
    </w:p>
    <w:p w14:paraId="1262C749" w14:textId="77777777" w:rsidR="006B6859" w:rsidRPr="00716A9F" w:rsidRDefault="006B6859" w:rsidP="006B6859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</w:p>
    <w:p w14:paraId="417FC3D5" w14:textId="77777777" w:rsidR="006B6859" w:rsidRDefault="006B6859" w:rsidP="00487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08D490" w14:textId="77777777" w:rsidR="006B6859" w:rsidRDefault="006B6859" w:rsidP="00487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C3AB2" w14:textId="4BC9398D" w:rsidR="006C40D3" w:rsidRDefault="006C40D3" w:rsidP="006B6859">
      <w:pPr>
        <w:spacing w:after="0" w:line="0" w:lineRule="atLeast"/>
        <w:rPr>
          <w:rFonts w:ascii="Times New Roman" w:hAnsi="Times New Roman"/>
        </w:rPr>
      </w:pPr>
    </w:p>
    <w:sectPr w:rsidR="006C40D3" w:rsidSect="006B6859">
      <w:footerReference w:type="default" r:id="rId9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3E19" w14:textId="77777777" w:rsidR="00C93AC7" w:rsidRDefault="00C93AC7" w:rsidP="00B1590F">
      <w:pPr>
        <w:spacing w:after="0" w:line="240" w:lineRule="auto"/>
      </w:pPr>
      <w:r>
        <w:separator/>
      </w:r>
    </w:p>
  </w:endnote>
  <w:endnote w:type="continuationSeparator" w:id="0">
    <w:p w14:paraId="5E5F856D" w14:textId="77777777" w:rsidR="00C93AC7" w:rsidRDefault="00C93AC7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2200" w14:textId="77777777" w:rsidR="00487482" w:rsidRDefault="00487482">
    <w:pPr>
      <w:pStyle w:val="a7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492B" w14:textId="77777777" w:rsidR="00487482" w:rsidRDefault="00487482">
    <w:pPr>
      <w:pStyle w:val="a7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B2B1" w14:textId="77777777" w:rsidR="00C93AC7" w:rsidRDefault="00C93AC7" w:rsidP="00B1590F">
      <w:pPr>
        <w:spacing w:after="0" w:line="240" w:lineRule="auto"/>
      </w:pPr>
      <w:r>
        <w:separator/>
      </w:r>
    </w:p>
  </w:footnote>
  <w:footnote w:type="continuationSeparator" w:id="0">
    <w:p w14:paraId="7224F8E0" w14:textId="77777777" w:rsidR="00C93AC7" w:rsidRDefault="00C93AC7" w:rsidP="00B1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08F"/>
    <w:multiLevelType w:val="multilevel"/>
    <w:tmpl w:val="75F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F714C"/>
    <w:multiLevelType w:val="multilevel"/>
    <w:tmpl w:val="68F2A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F4A78"/>
    <w:multiLevelType w:val="hybridMultilevel"/>
    <w:tmpl w:val="D672853A"/>
    <w:lvl w:ilvl="0" w:tplc="325440EA">
      <w:start w:val="1"/>
      <w:numFmt w:val="decimal"/>
      <w:lvlText w:val="%1."/>
      <w:lvlJc w:val="left"/>
      <w:pPr>
        <w:ind w:left="119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AB67B09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237F2"/>
    <w:multiLevelType w:val="multilevel"/>
    <w:tmpl w:val="EA5A3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549A4"/>
    <w:rsid w:val="000C1F72"/>
    <w:rsid w:val="000E0A1C"/>
    <w:rsid w:val="001112F7"/>
    <w:rsid w:val="00215D95"/>
    <w:rsid w:val="00243548"/>
    <w:rsid w:val="003C2B7E"/>
    <w:rsid w:val="00424381"/>
    <w:rsid w:val="004873CA"/>
    <w:rsid w:val="00487482"/>
    <w:rsid w:val="004877E4"/>
    <w:rsid w:val="005233F0"/>
    <w:rsid w:val="00526583"/>
    <w:rsid w:val="005F412B"/>
    <w:rsid w:val="006B6859"/>
    <w:rsid w:val="006C40D3"/>
    <w:rsid w:val="00716A9F"/>
    <w:rsid w:val="0078216F"/>
    <w:rsid w:val="0094450B"/>
    <w:rsid w:val="009557FD"/>
    <w:rsid w:val="00985652"/>
    <w:rsid w:val="009A64A6"/>
    <w:rsid w:val="00B1590F"/>
    <w:rsid w:val="00B62757"/>
    <w:rsid w:val="00BB6D69"/>
    <w:rsid w:val="00C23271"/>
    <w:rsid w:val="00C93494"/>
    <w:rsid w:val="00C93AC7"/>
    <w:rsid w:val="00D21C7C"/>
    <w:rsid w:val="00DB4200"/>
    <w:rsid w:val="00DD4824"/>
    <w:rsid w:val="00EA4E13"/>
    <w:rsid w:val="00EC147C"/>
    <w:rsid w:val="00EE528B"/>
    <w:rsid w:val="00EF3E8F"/>
    <w:rsid w:val="00F64DD6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9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10</cp:revision>
  <cp:lastPrinted>2024-12-10T04:58:00Z</cp:lastPrinted>
  <dcterms:created xsi:type="dcterms:W3CDTF">2024-10-16T04:15:00Z</dcterms:created>
  <dcterms:modified xsi:type="dcterms:W3CDTF">2024-12-10T08:14:00Z</dcterms:modified>
</cp:coreProperties>
</file>