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856" w14:textId="634E3CEB" w:rsidR="00B355B3" w:rsidRPr="00AF7972" w:rsidRDefault="00B355B3" w:rsidP="00B355B3">
      <w:pPr>
        <w:spacing w:after="0" w:line="0" w:lineRule="atLeast"/>
        <w:rPr>
          <w:rFonts w:ascii="Times New Roman" w:hAnsi="Times New Roman"/>
          <w:b/>
          <w:i/>
        </w:rPr>
      </w:pPr>
      <w:r w:rsidRPr="00AF7972">
        <w:rPr>
          <w:rFonts w:ascii="Times New Roman" w:hAnsi="Times New Roman"/>
          <w:b/>
          <w:i/>
        </w:rPr>
        <w:t>ШШШШШШШШШШШШШШШШШШШШШШШШШШШШШШШШШ</w:t>
      </w:r>
      <w:r w:rsidR="00064996">
        <w:rPr>
          <w:rFonts w:ascii="Times New Roman" w:hAnsi="Times New Roman"/>
          <w:b/>
          <w:i/>
        </w:rPr>
        <w:t>ШШШШШШШШШ</w:t>
      </w:r>
      <w:r w:rsidRPr="00AF7972">
        <w:rPr>
          <w:rFonts w:ascii="Times New Roman" w:hAnsi="Times New Roman"/>
          <w:b/>
          <w:i/>
        </w:rPr>
        <w:t>Ш</w:t>
      </w:r>
    </w:p>
    <w:p w14:paraId="61124F35" w14:textId="77777777" w:rsidR="00B355B3" w:rsidRPr="00AF7972" w:rsidRDefault="00B355B3" w:rsidP="00B355B3">
      <w:pPr>
        <w:spacing w:after="0" w:line="0" w:lineRule="atLeast"/>
        <w:jc w:val="center"/>
        <w:rPr>
          <w:rFonts w:ascii="Times New Roman" w:hAnsi="Times New Roman"/>
          <w:b/>
        </w:rPr>
      </w:pPr>
      <w:r w:rsidRPr="00AF7972">
        <w:rPr>
          <w:rFonts w:ascii="Times New Roman" w:hAnsi="Times New Roman"/>
          <w:b/>
        </w:rPr>
        <w:t>ВЕДОМОСТИ</w:t>
      </w:r>
    </w:p>
    <w:p w14:paraId="1675854A" w14:textId="78E2E3E7" w:rsidR="00B355B3" w:rsidRPr="00AF7972" w:rsidRDefault="00B355B3" w:rsidP="00064996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Издается   </w:t>
      </w:r>
      <w:r w:rsidRPr="00AF7972">
        <w:rPr>
          <w:rFonts w:ascii="Times New Roman" w:hAnsi="Times New Roman"/>
          <w:b/>
        </w:rPr>
        <w:t xml:space="preserve">                       </w:t>
      </w:r>
      <w:r w:rsidR="00064996">
        <w:rPr>
          <w:rFonts w:ascii="Times New Roman" w:hAnsi="Times New Roman"/>
          <w:b/>
        </w:rPr>
        <w:t xml:space="preserve">                   </w:t>
      </w:r>
      <w:r w:rsidRPr="00AF7972">
        <w:rPr>
          <w:rFonts w:ascii="Times New Roman" w:hAnsi="Times New Roman"/>
          <w:b/>
        </w:rPr>
        <w:t xml:space="preserve">    органов местного самоуправления                         </w:t>
      </w:r>
      <w:r w:rsidR="00064996">
        <w:rPr>
          <w:rFonts w:ascii="Times New Roman" w:hAnsi="Times New Roman"/>
          <w:b/>
        </w:rPr>
        <w:t xml:space="preserve">                      </w:t>
      </w:r>
      <w:r w:rsidRPr="00AF7972">
        <w:rPr>
          <w:rFonts w:ascii="Times New Roman" w:hAnsi="Times New Roman"/>
          <w:b/>
        </w:rPr>
        <w:t xml:space="preserve"> </w:t>
      </w:r>
      <w:r w:rsidR="00AF7972" w:rsidRPr="00AF7972">
        <w:rPr>
          <w:rFonts w:ascii="Times New Roman" w:hAnsi="Times New Roman"/>
          <w:b/>
        </w:rPr>
        <w:t xml:space="preserve">  </w:t>
      </w:r>
      <w:r w:rsidRPr="00AF7972">
        <w:rPr>
          <w:rFonts w:ascii="Times New Roman" w:hAnsi="Times New Roman"/>
        </w:rPr>
        <w:t xml:space="preserve">№ </w:t>
      </w:r>
      <w:r w:rsidR="00CF187F">
        <w:rPr>
          <w:rFonts w:ascii="Times New Roman" w:hAnsi="Times New Roman"/>
        </w:rPr>
        <w:t>4</w:t>
      </w:r>
      <w:r w:rsidRPr="00AF7972">
        <w:rPr>
          <w:rFonts w:ascii="Times New Roman" w:hAnsi="Times New Roman"/>
        </w:rPr>
        <w:t xml:space="preserve"> (</w:t>
      </w:r>
      <w:r w:rsidR="00C20902" w:rsidRPr="00AF7972">
        <w:rPr>
          <w:rFonts w:ascii="Times New Roman" w:hAnsi="Times New Roman"/>
        </w:rPr>
        <w:t>4</w:t>
      </w:r>
      <w:r w:rsidR="00AF7972" w:rsidRPr="00AF7972">
        <w:rPr>
          <w:rFonts w:ascii="Times New Roman" w:hAnsi="Times New Roman"/>
        </w:rPr>
        <w:t>2</w:t>
      </w:r>
      <w:r w:rsidR="00CF187F">
        <w:rPr>
          <w:rFonts w:ascii="Times New Roman" w:hAnsi="Times New Roman"/>
        </w:rPr>
        <w:t>6</w:t>
      </w:r>
      <w:r w:rsidRPr="00AF7972">
        <w:rPr>
          <w:rFonts w:ascii="Times New Roman" w:hAnsi="Times New Roman"/>
        </w:rPr>
        <w:t>)</w:t>
      </w:r>
    </w:p>
    <w:p w14:paraId="358723FA" w14:textId="6844EF4F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>с 2007 года</w:t>
      </w:r>
      <w:r w:rsidRPr="00AF7972">
        <w:rPr>
          <w:rFonts w:ascii="Times New Roman" w:hAnsi="Times New Roman"/>
          <w:b/>
        </w:rPr>
        <w:t xml:space="preserve">                                  </w:t>
      </w:r>
      <w:r w:rsidR="00064996">
        <w:rPr>
          <w:rFonts w:ascii="Times New Roman" w:hAnsi="Times New Roman"/>
          <w:b/>
        </w:rPr>
        <w:t xml:space="preserve">                  </w:t>
      </w:r>
      <w:r w:rsidRPr="00AF7972">
        <w:rPr>
          <w:rFonts w:ascii="Times New Roman" w:hAnsi="Times New Roman"/>
          <w:b/>
        </w:rPr>
        <w:t xml:space="preserve"> Первомайского сельсовета             </w:t>
      </w:r>
      <w:r w:rsidR="00AF7972" w:rsidRPr="00AF7972">
        <w:rPr>
          <w:rFonts w:ascii="Times New Roman" w:hAnsi="Times New Roman"/>
          <w:b/>
        </w:rPr>
        <w:t xml:space="preserve"> </w:t>
      </w:r>
      <w:r w:rsidR="00064996">
        <w:rPr>
          <w:rFonts w:ascii="Times New Roman" w:hAnsi="Times New Roman"/>
          <w:b/>
        </w:rPr>
        <w:t xml:space="preserve">                      </w:t>
      </w:r>
      <w:r w:rsidR="00AF7972" w:rsidRPr="00AF7972">
        <w:rPr>
          <w:rFonts w:ascii="Times New Roman" w:hAnsi="Times New Roman"/>
          <w:b/>
        </w:rPr>
        <w:t xml:space="preserve">  </w:t>
      </w:r>
      <w:r w:rsidR="00CF187F" w:rsidRPr="00CF187F">
        <w:rPr>
          <w:rFonts w:ascii="Times New Roman" w:hAnsi="Times New Roman"/>
          <w:bCs/>
        </w:rPr>
        <w:t>22</w:t>
      </w:r>
      <w:r w:rsidR="00120E09">
        <w:rPr>
          <w:rFonts w:ascii="Times New Roman" w:hAnsi="Times New Roman"/>
          <w:bCs/>
        </w:rPr>
        <w:t xml:space="preserve"> феврал</w:t>
      </w:r>
      <w:r w:rsidR="00AF7972" w:rsidRPr="00AF7972">
        <w:rPr>
          <w:rFonts w:ascii="Times New Roman" w:hAnsi="Times New Roman"/>
          <w:bCs/>
        </w:rPr>
        <w:t>я</w:t>
      </w:r>
      <w:r w:rsidRPr="00AF7972">
        <w:rPr>
          <w:rFonts w:ascii="Times New Roman" w:hAnsi="Times New Roman"/>
        </w:rPr>
        <w:t xml:space="preserve"> 20</w:t>
      </w:r>
      <w:r w:rsidR="00DB3C52" w:rsidRPr="00AF7972">
        <w:rPr>
          <w:rFonts w:ascii="Times New Roman" w:hAnsi="Times New Roman"/>
        </w:rPr>
        <w:t>2</w:t>
      </w:r>
      <w:r w:rsidR="00AF7972" w:rsidRPr="00AF7972">
        <w:rPr>
          <w:rFonts w:ascii="Times New Roman" w:hAnsi="Times New Roman"/>
        </w:rPr>
        <w:t>3</w:t>
      </w:r>
      <w:r w:rsidRPr="00AF7972">
        <w:rPr>
          <w:rFonts w:ascii="Times New Roman" w:hAnsi="Times New Roman"/>
        </w:rPr>
        <w:t xml:space="preserve"> года</w:t>
      </w:r>
    </w:p>
    <w:p w14:paraId="63871DB8" w14:textId="6F59AFA7" w:rsidR="00362024" w:rsidRPr="00AF7972" w:rsidRDefault="00B355B3" w:rsidP="00BA1B4C">
      <w:pPr>
        <w:spacing w:after="0" w:line="0" w:lineRule="atLeast"/>
        <w:rPr>
          <w:rFonts w:ascii="Times New Roman" w:hAnsi="Times New Roman"/>
          <w:b/>
          <w:i/>
          <w:lang w:eastAsia="en-US"/>
        </w:rPr>
      </w:pPr>
      <w:r w:rsidRPr="00AF7972">
        <w:rPr>
          <w:rFonts w:ascii="Times New Roman" w:hAnsi="Times New Roman"/>
          <w:b/>
          <w:i/>
          <w:lang w:eastAsia="en-US"/>
        </w:rPr>
        <w:t>ШШШШШШШШШШШШШШШШШШШШШШШШШШ</w:t>
      </w:r>
      <w:r w:rsidR="00064996">
        <w:rPr>
          <w:rFonts w:ascii="Times New Roman" w:hAnsi="Times New Roman"/>
          <w:b/>
          <w:i/>
          <w:lang w:eastAsia="en-US"/>
        </w:rPr>
        <w:t>ШШШШШШШШШ</w:t>
      </w:r>
      <w:r w:rsidRPr="00AF7972">
        <w:rPr>
          <w:rFonts w:ascii="Times New Roman" w:hAnsi="Times New Roman"/>
          <w:b/>
          <w:i/>
          <w:lang w:eastAsia="en-US"/>
        </w:rPr>
        <w:t>ШШШШШШШШ</w:t>
      </w:r>
      <w:bookmarkStart w:id="0" w:name="bookmark3"/>
    </w:p>
    <w:bookmarkEnd w:id="0"/>
    <w:p w14:paraId="0E99EACE" w14:textId="5AB535F8" w:rsidR="00873983" w:rsidRDefault="00873983" w:rsidP="0087398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p w14:paraId="74E44501" w14:textId="7C258385" w:rsidR="00CF187F" w:rsidRPr="00CF187F" w:rsidRDefault="00CF187F" w:rsidP="004A4F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F187F">
        <w:rPr>
          <w:rFonts w:ascii="Times New Roman" w:hAnsi="Times New Roman"/>
          <w:b/>
          <w:bCs/>
          <w:sz w:val="28"/>
          <w:szCs w:val="28"/>
        </w:rPr>
        <w:t>УВАЖАЕМЫЕ ЖИТЕЛИ!</w:t>
      </w:r>
    </w:p>
    <w:p w14:paraId="0285FD8D" w14:textId="66981997" w:rsidR="00CF187F" w:rsidRPr="00CF187F" w:rsidRDefault="00CF187F" w:rsidP="004A4F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CF187F">
        <w:rPr>
          <w:rFonts w:ascii="Times New Roman" w:hAnsi="Times New Roman"/>
          <w:sz w:val="24"/>
          <w:szCs w:val="24"/>
        </w:rPr>
        <w:t>У вас есть возможность принять участие во</w:t>
      </w:r>
      <w:r w:rsidRPr="00CF187F"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 xml:space="preserve"> всероссийской акции «Диктант ЖКХ»</w:t>
      </w:r>
      <w:r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>.</w:t>
      </w:r>
    </w:p>
    <w:p w14:paraId="695CBDB2" w14:textId="77777777" w:rsidR="00CF187F" w:rsidRPr="00CF187F" w:rsidRDefault="00CF187F" w:rsidP="004A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14:paraId="25E64DB4" w14:textId="77777777" w:rsidR="00CF187F" w:rsidRPr="00CF187F" w:rsidRDefault="00CF187F" w:rsidP="004A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171717" w:themeColor="background2" w:themeShade="1A"/>
          <w:sz w:val="24"/>
          <w:szCs w:val="24"/>
        </w:rPr>
      </w:pP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В целях повышения правовой грамотности граждан в вопросах, связанных с предоставлением жилищно-коммунальных услуг, Всероссийской политической партией «ЕДИНАЯ РОССИЯ», НП «Национальный центр общественного контроля «ЖКХ Контроль» во взаимосвязи с Минстроем России организованна всероссийская акция «Диктант ЖКХ».</w:t>
      </w:r>
    </w:p>
    <w:p w14:paraId="0F3FBC6C" w14:textId="77777777" w:rsidR="00CF187F" w:rsidRPr="00CF187F" w:rsidRDefault="00CF187F" w:rsidP="004A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CF187F">
        <w:rPr>
          <w:rFonts w:ascii="Tahoma" w:eastAsiaTheme="minorHAnsi" w:hAnsi="Tahoma" w:cs="Tahoma"/>
          <w:sz w:val="24"/>
          <w:szCs w:val="24"/>
          <w:lang w:eastAsia="en-US"/>
        </w:rPr>
        <w:t>Диктант ЖКХ — просветительская акция, которая позволит Вам проверить и улучшить свои знания в сфере ЖКХ.</w:t>
      </w:r>
    </w:p>
    <w:p w14:paraId="1B2C4065" w14:textId="77777777" w:rsidR="00CF187F" w:rsidRPr="00CF187F" w:rsidRDefault="00CF187F" w:rsidP="004A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171717" w:themeColor="background2" w:themeShade="1A"/>
          <w:sz w:val="24"/>
          <w:szCs w:val="24"/>
        </w:rPr>
      </w:pP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Всероссийская акция «Диктант ЖКХ» проводится на портале </w:t>
      </w:r>
      <w:hyperlink r:id="rId5" w:tgtFrame="_blank" w:history="1">
        <w:r w:rsidRPr="00CF187F">
          <w:rPr>
            <w:rFonts w:ascii="Tahoma" w:hAnsi="Tahoma" w:cs="Tahoma"/>
            <w:color w:val="171717" w:themeColor="background2" w:themeShade="1A"/>
            <w:sz w:val="24"/>
            <w:szCs w:val="24"/>
            <w:u w:val="single"/>
          </w:rPr>
          <w:t>«Школа ЖКХ»</w:t>
        </w:r>
      </w:hyperlink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 xml:space="preserve"> (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  <w:lang w:val="en-US"/>
        </w:rPr>
        <w:t>http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://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  <w:lang w:val="en-US"/>
        </w:rPr>
        <w:t>life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.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  <w:lang w:val="en-US"/>
        </w:rPr>
        <w:t>er</w:t>
      </w: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.</w:t>
      </w:r>
      <w:proofErr w:type="spellStart"/>
      <w:r w:rsidRPr="00CF187F">
        <w:rPr>
          <w:rFonts w:ascii="Tahoma" w:hAnsi="Tahoma" w:cs="Tahoma"/>
          <w:color w:val="171717" w:themeColor="background2" w:themeShade="1A"/>
          <w:sz w:val="24"/>
          <w:szCs w:val="24"/>
          <w:lang w:val="en-US"/>
        </w:rPr>
        <w:t>ru</w:t>
      </w:r>
      <w:proofErr w:type="spellEnd"/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) в офлайн и онлайн-форматах. Все участники, успешно прошедшие тестирование, получат электронный сертификат, удостоверяющий полученный результат.</w:t>
      </w:r>
    </w:p>
    <w:p w14:paraId="1369437E" w14:textId="2348B46E" w:rsidR="00CF187F" w:rsidRDefault="00CF187F" w:rsidP="004A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171717" w:themeColor="background2" w:themeShade="1A"/>
          <w:sz w:val="24"/>
          <w:szCs w:val="24"/>
        </w:rPr>
      </w:pPr>
      <w:r w:rsidRPr="00CF187F">
        <w:rPr>
          <w:rFonts w:ascii="Tahoma" w:hAnsi="Tahoma" w:cs="Tahoma"/>
          <w:color w:val="171717" w:themeColor="background2" w:themeShade="1A"/>
          <w:sz w:val="24"/>
          <w:szCs w:val="24"/>
        </w:rPr>
        <w:t>По итогам проведения онлайн-тестирования, исходя из количества граждан, успешно прошедших тестирование, разделенное на общее количество жителей региона, будет сформирован «Рейтинг грамотности регионов в сфере ЖКХ».</w:t>
      </w:r>
    </w:p>
    <w:p w14:paraId="373EA2DF" w14:textId="78FB26B7" w:rsidR="00CF187F" w:rsidRDefault="00CF187F" w:rsidP="00CF18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171717" w:themeColor="background2" w:themeShade="1A"/>
          <w:sz w:val="24"/>
          <w:szCs w:val="24"/>
        </w:rPr>
      </w:pPr>
    </w:p>
    <w:p w14:paraId="5F58B176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689CF65F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1D9F6AB4" w14:textId="77777777" w:rsidR="004A4FD5" w:rsidRDefault="004A4FD5" w:rsidP="00CF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14:paraId="265A688B" w14:textId="33389B02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CF187F">
        <w:rPr>
          <w:rFonts w:ascii="Times New Roman" w:hAnsi="Times New Roman"/>
          <w:b/>
          <w:bCs/>
          <w:lang w:eastAsia="en-US"/>
        </w:rPr>
        <w:t>ПОСТАНОВЛЕНИЕ</w:t>
      </w:r>
    </w:p>
    <w:p w14:paraId="67AEACC7" w14:textId="7802F2C2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 xml:space="preserve">21.02.2023                                    </w:t>
      </w:r>
      <w:r>
        <w:rPr>
          <w:rFonts w:ascii="Times New Roman" w:hAnsi="Times New Roman"/>
          <w:lang w:eastAsia="en-US"/>
        </w:rPr>
        <w:t xml:space="preserve">                               </w:t>
      </w:r>
      <w:r w:rsidRPr="00CF187F">
        <w:rPr>
          <w:rFonts w:ascii="Times New Roman" w:hAnsi="Times New Roman"/>
          <w:lang w:eastAsia="en-US"/>
        </w:rPr>
        <w:t xml:space="preserve"> п. Первомайск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</w:t>
      </w:r>
      <w:r w:rsidRPr="00CF187F">
        <w:rPr>
          <w:rFonts w:ascii="Times New Roman" w:hAnsi="Times New Roman"/>
          <w:lang w:eastAsia="en-US"/>
        </w:rPr>
        <w:t xml:space="preserve"> № 12</w:t>
      </w:r>
    </w:p>
    <w:p w14:paraId="33273A6A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14:paraId="02F8D279" w14:textId="77777777" w:rsidR="00CF187F" w:rsidRPr="00CF187F" w:rsidRDefault="00CF187F" w:rsidP="00CF187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CF187F">
        <w:rPr>
          <w:rFonts w:ascii="Times New Roman" w:hAnsi="Times New Roman"/>
          <w:b/>
        </w:rPr>
        <w:t>О внесении изменений в постановление администрации Первомайского сельсовета Мотыгинского района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1EAF16E5" w14:textId="77777777" w:rsidR="00CF187F" w:rsidRPr="00CF187F" w:rsidRDefault="00CF187F" w:rsidP="00CF1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FF1D7F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CF187F">
        <w:rPr>
          <w:rFonts w:ascii="Times New Roman" w:eastAsia="Calibri" w:hAnsi="Times New Roman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</w:p>
    <w:p w14:paraId="681B51F3" w14:textId="77777777" w:rsidR="00CF187F" w:rsidRPr="00CF187F" w:rsidRDefault="00CF187F" w:rsidP="00CF187F">
      <w:pPr>
        <w:spacing w:after="0" w:line="240" w:lineRule="auto"/>
        <w:ind w:right="-2"/>
        <w:jc w:val="both"/>
        <w:rPr>
          <w:rFonts w:ascii="Times New Roman" w:eastAsia="Calibri" w:hAnsi="Times New Roman"/>
          <w:lang w:eastAsia="en-US"/>
        </w:rPr>
      </w:pPr>
      <w:r w:rsidRPr="00CF187F">
        <w:rPr>
          <w:rFonts w:ascii="Times New Roman" w:eastAsia="Calibri" w:hAnsi="Times New Roman"/>
          <w:lang w:eastAsia="en-US"/>
        </w:rPr>
        <w:t>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7B23B5AF" w14:textId="77777777" w:rsidR="00CF187F" w:rsidRPr="00CF187F" w:rsidRDefault="00CF187F" w:rsidP="00CF18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CF187F">
        <w:rPr>
          <w:rFonts w:ascii="Times New Roman" w:hAnsi="Times New Roman"/>
        </w:rPr>
        <w:t>1. Внести в постановление администрации Первомайского сельсовета Мотыгинского района от 14.12.2015 № 156 «Об утверждении муниципальной программы № 2 «</w:t>
      </w:r>
      <w:bookmarkStart w:id="1" w:name="_Hlk127958597"/>
      <w:r w:rsidRPr="00CF187F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1"/>
      <w:r w:rsidRPr="00CF187F">
        <w:rPr>
          <w:rFonts w:ascii="Times New Roman" w:hAnsi="Times New Roman"/>
        </w:rPr>
        <w:t>» (далее – Постановление) следующие изменения:</w:t>
      </w:r>
    </w:p>
    <w:p w14:paraId="23FDF5AF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>1.1. В приложении к постановлению:</w:t>
      </w:r>
    </w:p>
    <w:p w14:paraId="60C6FED5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>1.1.1.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2"/>
      </w:tblGrid>
      <w:tr w:rsidR="00CF187F" w:rsidRPr="00CF187F" w14:paraId="27DA6DC3" w14:textId="77777777" w:rsidTr="004A4FD5">
        <w:tc>
          <w:tcPr>
            <w:tcW w:w="2410" w:type="dxa"/>
            <w:shd w:val="clear" w:color="auto" w:fill="auto"/>
          </w:tcPr>
          <w:p w14:paraId="4D2B1D6D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</w:rPr>
              <w:t>Ресурсное обеспечение муниципальной программы</w:t>
            </w:r>
          </w:p>
        </w:tc>
        <w:tc>
          <w:tcPr>
            <w:tcW w:w="8392" w:type="dxa"/>
            <w:shd w:val="clear" w:color="auto" w:fill="auto"/>
          </w:tcPr>
          <w:p w14:paraId="0A14B598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615,996 тыс. руб., в том числе за счет средств:</w:t>
            </w:r>
          </w:p>
          <w:p w14:paraId="57873746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краевого бюджета – 499,131 тыс. рублей, из них:</w:t>
            </w:r>
          </w:p>
          <w:p w14:paraId="796054F7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2022 год – 94,300 тыс. рублей;</w:t>
            </w:r>
          </w:p>
          <w:p w14:paraId="7FA86E14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2023 год – 178,600 тыс. рублей;</w:t>
            </w:r>
          </w:p>
          <w:p w14:paraId="7B93FA43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2024 год – 107,163 тыс. рублей;</w:t>
            </w:r>
          </w:p>
          <w:p w14:paraId="76F4C610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2025 год – 119,068 тыс. рублей.</w:t>
            </w:r>
          </w:p>
          <w:p w14:paraId="275F390B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бюджета поселения – 116,865 тыс. руб., из них:</w:t>
            </w:r>
          </w:p>
          <w:p w14:paraId="0B1C1DC3" w14:textId="77777777" w:rsidR="00CF187F" w:rsidRPr="00CF187F" w:rsidRDefault="00CF187F" w:rsidP="00CF187F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2022 год – 17,600тыс. рублей;</w:t>
            </w:r>
          </w:p>
          <w:p w14:paraId="50AE6F3F" w14:textId="77777777" w:rsidR="00CF187F" w:rsidRPr="00CF187F" w:rsidRDefault="00CF187F" w:rsidP="00CF187F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2023 год – 81,265 тыс. рублей;</w:t>
            </w:r>
          </w:p>
          <w:p w14:paraId="4EEEA093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t>2024 год – 9,000 тыс. рублей;</w:t>
            </w:r>
          </w:p>
          <w:p w14:paraId="3392F554" w14:textId="77777777" w:rsidR="00CF187F" w:rsidRPr="00CF187F" w:rsidRDefault="00CF187F" w:rsidP="00CF187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en-US"/>
              </w:rPr>
              <w:lastRenderedPageBreak/>
              <w:t>2025 год – 9,000 тыс. рублей.</w:t>
            </w:r>
          </w:p>
        </w:tc>
      </w:tr>
    </w:tbl>
    <w:p w14:paraId="01B187F1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lastRenderedPageBreak/>
        <w:t xml:space="preserve">1.1.2. </w:t>
      </w:r>
      <w:bookmarkStart w:id="2" w:name="_Hlk127799445"/>
      <w:r w:rsidRPr="00CF187F">
        <w:rPr>
          <w:rFonts w:ascii="Times New Roman" w:hAnsi="Times New Roman"/>
          <w:lang w:eastAsia="en-US"/>
        </w:rPr>
        <w:t>В приложении № 2 к муниципальной программе № 2 «</w:t>
      </w:r>
      <w:bookmarkStart w:id="3" w:name="_Hlk127959440"/>
      <w:bookmarkEnd w:id="2"/>
      <w:r w:rsidRPr="00CF187F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3"/>
      <w:r w:rsidRPr="00CF187F">
        <w:rPr>
          <w:rFonts w:ascii="Times New Roman" w:hAnsi="Times New Roman"/>
          <w:lang w:eastAsia="en-US"/>
        </w:rPr>
        <w:t xml:space="preserve">» строку «Объемы и источники финансирования подпрограммы» паспорта подпрограммы изложить в следующей редакции: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8309"/>
      </w:tblGrid>
      <w:tr w:rsidR="00CF187F" w:rsidRPr="00CF187F" w14:paraId="01FCB09F" w14:textId="77777777" w:rsidTr="004A4FD5">
        <w:tc>
          <w:tcPr>
            <w:tcW w:w="2493" w:type="dxa"/>
            <w:shd w:val="clear" w:color="auto" w:fill="auto"/>
          </w:tcPr>
          <w:p w14:paraId="12B8E193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eastAsia="Calibri" w:hAnsi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09" w:type="dxa"/>
            <w:shd w:val="clear" w:color="auto" w:fill="auto"/>
          </w:tcPr>
          <w:p w14:paraId="59B280A5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593,996 тыс. рублей, в том числе:</w:t>
            </w:r>
          </w:p>
          <w:p w14:paraId="2FFE2C49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за счет средств краевого бюджета – 499,131 тыс. рублей, из них:</w:t>
            </w:r>
          </w:p>
          <w:p w14:paraId="44F5A70A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2022 год – 94,300 тыс. рублей;</w:t>
            </w:r>
          </w:p>
          <w:p w14:paraId="1F15FF27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2023 год – 178,600 тыс. рублей;</w:t>
            </w:r>
          </w:p>
          <w:p w14:paraId="29EA50D0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2024 год – 107,163 тыс. рублей;</w:t>
            </w:r>
          </w:p>
          <w:p w14:paraId="1D2B06A5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2025 год – 119,068 тыс. рублей.</w:t>
            </w:r>
          </w:p>
          <w:p w14:paraId="16AA9B92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за счет средств бюджета поселения – 94,865 тыс. рублей; в том числе по годам:</w:t>
            </w:r>
          </w:p>
          <w:p w14:paraId="2A1EE949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2022 год – 6,600 тыс. рублей;</w:t>
            </w:r>
          </w:p>
          <w:p w14:paraId="7EE866AA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2023 год – 70,265 тыс. рублей;</w:t>
            </w:r>
          </w:p>
          <w:p w14:paraId="34B77D19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2024 год – 9,000 тыс. рублей;</w:t>
            </w:r>
          </w:p>
          <w:p w14:paraId="7E46ECF0" w14:textId="77777777" w:rsidR="00CF187F" w:rsidRPr="00CF187F" w:rsidRDefault="00CF187F" w:rsidP="00CF187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CF187F">
              <w:rPr>
                <w:rFonts w:ascii="Times New Roman" w:hAnsi="Times New Roman"/>
                <w:lang w:eastAsia="en-US"/>
              </w:rPr>
              <w:t>2025 год – 9,000 тыс. рублей.</w:t>
            </w:r>
          </w:p>
        </w:tc>
      </w:tr>
    </w:tbl>
    <w:p w14:paraId="561079EF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hAnsi="Times New Roman"/>
          <w:lang w:eastAsia="en-US"/>
        </w:rPr>
        <w:t xml:space="preserve">1.1.3. </w:t>
      </w:r>
      <w:r w:rsidRPr="00CF187F">
        <w:rPr>
          <w:rFonts w:ascii="Times New Roman" w:eastAsia="Calibri" w:hAnsi="Times New Roman"/>
          <w:color w:val="000000"/>
        </w:rPr>
        <w:t xml:space="preserve">Приложение № 2 к подпрограмме № 2 «Обеспечение пожарной безопасности населенных пунктов» изложить в новой редакции согласно приложению № 1 к настоящему постановлению; </w:t>
      </w:r>
    </w:p>
    <w:p w14:paraId="5122AC2E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>1.1.4. Приложение № 3 к муниципальной программе № 2 «</w:t>
      </w:r>
      <w:r w:rsidRPr="00CF187F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CF187F">
        <w:rPr>
          <w:rFonts w:ascii="Times New Roman" w:eastAsia="Calibri" w:hAnsi="Times New Roman"/>
          <w:color w:val="000000"/>
        </w:rPr>
        <w:t>» изложить в новой редакции согласно приложению № 2 к настоящему постановлению.</w:t>
      </w:r>
    </w:p>
    <w:p w14:paraId="3A342FD6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CF187F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7F1BF762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CF187F">
        <w:rPr>
          <w:rFonts w:ascii="Times New Roman" w:eastAsia="Calibri" w:hAnsi="Times New Roman"/>
          <w:lang w:eastAsia="en-US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EEE7837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D86BB82" w14:textId="77777777" w:rsidR="00CF187F" w:rsidRPr="00CF187F" w:rsidRDefault="00CF187F" w:rsidP="00CF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6080439" w14:textId="65BE9F4E" w:rsidR="00CF187F" w:rsidRPr="00CF187F" w:rsidRDefault="00CF187F" w:rsidP="00CF187F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CF187F">
        <w:rPr>
          <w:rFonts w:ascii="Times New Roman" w:hAnsi="Times New Roman"/>
          <w:lang w:eastAsia="en-US"/>
        </w:rPr>
        <w:t xml:space="preserve">Глава Первомайского сельсовета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    </w:t>
      </w:r>
      <w:r w:rsidRPr="00CF187F">
        <w:rPr>
          <w:rFonts w:ascii="Times New Roman" w:hAnsi="Times New Roman"/>
          <w:lang w:eastAsia="en-US"/>
        </w:rPr>
        <w:t xml:space="preserve">                                  О.В. Ремиз</w:t>
      </w:r>
    </w:p>
    <w:p w14:paraId="3C96E4E9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</w:p>
    <w:p w14:paraId="03D88F32" w14:textId="77777777" w:rsidR="00CF187F" w:rsidRPr="00CF187F" w:rsidRDefault="00CF187F" w:rsidP="00CF187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 </w:t>
      </w:r>
    </w:p>
    <w:p w14:paraId="25FA2EC2" w14:textId="77777777" w:rsidR="00CF187F" w:rsidRPr="00CF187F" w:rsidRDefault="00CF187F" w:rsidP="00CF187F">
      <w:pPr>
        <w:spacing w:after="0" w:line="240" w:lineRule="auto"/>
        <w:rPr>
          <w:rFonts w:ascii="Times New Roman" w:eastAsia="Calibri" w:hAnsi="Times New Roman"/>
          <w:color w:val="000000"/>
        </w:rPr>
        <w:sectPr w:rsidR="00CF187F" w:rsidRPr="00CF187F" w:rsidSect="00CF187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8"/>
        <w:gridCol w:w="3738"/>
        <w:gridCol w:w="1310"/>
        <w:gridCol w:w="567"/>
        <w:gridCol w:w="709"/>
        <w:gridCol w:w="850"/>
        <w:gridCol w:w="567"/>
        <w:gridCol w:w="993"/>
        <w:gridCol w:w="992"/>
        <w:gridCol w:w="992"/>
        <w:gridCol w:w="992"/>
        <w:gridCol w:w="993"/>
        <w:gridCol w:w="2125"/>
        <w:gridCol w:w="12"/>
      </w:tblGrid>
      <w:tr w:rsidR="00CF187F" w:rsidRPr="00CF187F" w14:paraId="0A77EDEF" w14:textId="77777777" w:rsidTr="004A4FD5">
        <w:trPr>
          <w:trHeight w:val="641"/>
        </w:trPr>
        <w:tc>
          <w:tcPr>
            <w:tcW w:w="153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087C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171717" w:themeColor="background2" w:themeShade="1A"/>
              </w:rPr>
            </w:pPr>
            <w:bookmarkStart w:id="4" w:name="_Hlk127961127"/>
            <w:r w:rsidRPr="00CF187F">
              <w:rPr>
                <w:rFonts w:ascii="Times New Roman" w:eastAsia="Calibri" w:hAnsi="Times New Roman"/>
                <w:color w:val="171717" w:themeColor="background2" w:themeShade="1A"/>
              </w:rPr>
              <w:lastRenderedPageBreak/>
              <w:t xml:space="preserve">Приложение № 1 </w:t>
            </w:r>
          </w:p>
          <w:p w14:paraId="05C63CE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171717" w:themeColor="background2" w:themeShade="1A"/>
              </w:rPr>
            </w:pPr>
            <w:r w:rsidRPr="00CF187F">
              <w:rPr>
                <w:rFonts w:ascii="Times New Roman" w:eastAsia="Calibri" w:hAnsi="Times New Roman"/>
                <w:color w:val="171717" w:themeColor="background2" w:themeShade="1A"/>
              </w:rPr>
              <w:t>к постановлению администрации</w:t>
            </w:r>
          </w:p>
          <w:p w14:paraId="211A5E2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171717" w:themeColor="background2" w:themeShade="1A"/>
              </w:rPr>
            </w:pPr>
            <w:r w:rsidRPr="00CF187F">
              <w:rPr>
                <w:rFonts w:ascii="Times New Roman" w:eastAsia="Calibri" w:hAnsi="Times New Roman"/>
                <w:color w:val="171717" w:themeColor="background2" w:themeShade="1A"/>
              </w:rPr>
              <w:t>Первомайского сельсовета</w:t>
            </w:r>
          </w:p>
          <w:p w14:paraId="0B9BC768" w14:textId="64C3047C" w:rsidR="00CF187F" w:rsidRPr="00CF187F" w:rsidRDefault="004A4FD5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171717" w:themeColor="background2" w:themeShade="1A"/>
              </w:rPr>
            </w:pPr>
            <w:r>
              <w:rPr>
                <w:rFonts w:ascii="Times New Roman" w:eastAsia="Calibri" w:hAnsi="Times New Roman"/>
                <w:color w:val="171717" w:themeColor="background2" w:themeShade="1A"/>
              </w:rPr>
              <w:t>от 2</w:t>
            </w:r>
            <w:r w:rsidR="00CF187F" w:rsidRPr="00CF187F">
              <w:rPr>
                <w:rFonts w:ascii="Times New Roman" w:eastAsia="Calibri" w:hAnsi="Times New Roman"/>
                <w:color w:val="171717" w:themeColor="background2" w:themeShade="1A"/>
              </w:rPr>
              <w:t>1</w:t>
            </w:r>
            <w:r w:rsidR="00CF187F" w:rsidRPr="00CF187F">
              <w:rPr>
                <w:rFonts w:ascii="Times New Roman" w:eastAsia="Calibri" w:hAnsi="Times New Roman"/>
                <w:color w:val="171717" w:themeColor="background2" w:themeShade="1A"/>
              </w:rPr>
              <w:t xml:space="preserve">.02.2023 № </w:t>
            </w:r>
            <w:bookmarkEnd w:id="4"/>
            <w:r w:rsidR="00CF187F" w:rsidRPr="00CF187F">
              <w:rPr>
                <w:rFonts w:ascii="Times New Roman" w:eastAsia="Calibri" w:hAnsi="Times New Roman"/>
                <w:color w:val="171717" w:themeColor="background2" w:themeShade="1A"/>
              </w:rPr>
              <w:t>12</w:t>
            </w:r>
          </w:p>
          <w:p w14:paraId="402B311D" w14:textId="77777777" w:rsidR="00CF187F" w:rsidRPr="00CF187F" w:rsidRDefault="00CF187F" w:rsidP="00CF187F">
            <w:pPr>
              <w:shd w:val="clear" w:color="auto" w:fill="FFFFFF"/>
              <w:spacing w:after="0"/>
              <w:ind w:left="4536"/>
              <w:jc w:val="right"/>
              <w:rPr>
                <w:rFonts w:ascii="Times New Roman" w:eastAsia="Calibri" w:hAnsi="Times New Roman"/>
                <w:color w:val="171717" w:themeColor="background2" w:themeShade="1A"/>
                <w:lang w:eastAsia="en-US"/>
              </w:rPr>
            </w:pPr>
            <w:r w:rsidRPr="00CF187F">
              <w:rPr>
                <w:rFonts w:ascii="Times New Roman" w:eastAsia="Calibri" w:hAnsi="Times New Roman"/>
                <w:color w:val="171717" w:themeColor="background2" w:themeShade="1A"/>
                <w:lang w:eastAsia="en-US"/>
              </w:rPr>
              <w:t xml:space="preserve">Приложение № 2 </w:t>
            </w:r>
          </w:p>
          <w:p w14:paraId="5407FB7A" w14:textId="77777777" w:rsidR="00CF187F" w:rsidRPr="00CF187F" w:rsidRDefault="00CF187F" w:rsidP="00CF187F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Times New Roman" w:eastAsia="Calibri" w:hAnsi="Times New Roman"/>
                <w:color w:val="171717" w:themeColor="background2" w:themeShade="1A"/>
                <w:lang w:eastAsia="en-US"/>
              </w:rPr>
            </w:pPr>
            <w:r w:rsidRPr="00CF187F">
              <w:rPr>
                <w:rFonts w:ascii="Times New Roman" w:eastAsia="Calibri" w:hAnsi="Times New Roman"/>
                <w:color w:val="171717" w:themeColor="background2" w:themeShade="1A"/>
                <w:lang w:eastAsia="en-US"/>
              </w:rPr>
              <w:t xml:space="preserve">к подпрограмме № 2 «Обеспечение пожарной безопасности населенных пунктов» </w:t>
            </w:r>
          </w:p>
          <w:p w14:paraId="39F86CE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171717" w:themeColor="background2" w:themeShade="1A"/>
              </w:rPr>
            </w:pPr>
            <w:r w:rsidRPr="00CF187F">
              <w:rPr>
                <w:rFonts w:ascii="Times New Roman" w:eastAsia="Calibri" w:hAnsi="Times New Roman"/>
                <w:color w:val="171717" w:themeColor="background2" w:themeShade="1A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F187F" w:rsidRPr="00CF187F" w14:paraId="2C510E49" w14:textId="77777777" w:rsidTr="004A4FD5">
        <w:trPr>
          <w:gridAfter w:val="1"/>
          <w:wAfter w:w="12" w:type="dxa"/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ACE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9BF" w14:textId="77777777" w:rsidR="00CF187F" w:rsidRPr="00CF187F" w:rsidRDefault="00CF187F" w:rsidP="00CF187F">
            <w:pPr>
              <w:tabs>
                <w:tab w:val="left" w:pos="539"/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Наименование программы, подпрограммы</w:t>
            </w:r>
          </w:p>
          <w:p w14:paraId="0CC1F098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0737A049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7C0CB24F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0E217DD5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50B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1778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3395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Расходы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19E90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Ожидаемый результат от реализации подпрограммного</w:t>
            </w:r>
          </w:p>
          <w:p w14:paraId="45ECE66F" w14:textId="77777777" w:rsidR="00CF187F" w:rsidRPr="00CF187F" w:rsidRDefault="00CF187F" w:rsidP="004A4FD5">
            <w:pPr>
              <w:tabs>
                <w:tab w:val="left" w:pos="851"/>
              </w:tabs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мероприятия</w:t>
            </w:r>
          </w:p>
        </w:tc>
      </w:tr>
      <w:tr w:rsidR="00CF187F" w:rsidRPr="00CF187F" w14:paraId="6E171F9F" w14:textId="77777777" w:rsidTr="004A4FD5">
        <w:trPr>
          <w:gridAfter w:val="1"/>
          <w:wAfter w:w="12" w:type="dxa"/>
          <w:trHeight w:val="76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D7D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9D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799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C64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5BF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(тыс. руб.), годы</w:t>
            </w: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66ED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CF187F" w:rsidRPr="00CF187F" w14:paraId="776E8133" w14:textId="77777777" w:rsidTr="004A4FD5">
        <w:trPr>
          <w:gridAfter w:val="1"/>
          <w:wAfter w:w="12" w:type="dxa"/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F7B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297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332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5A6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EF5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CF187F">
              <w:rPr>
                <w:rFonts w:ascii="Times New Roman" w:eastAsia="Calibri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2E60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59B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B602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2</w:t>
            </w:r>
            <w:r w:rsidRPr="00CF187F">
              <w:rPr>
                <w:rFonts w:ascii="Times New Roman" w:eastAsia="Calibri" w:hAnsi="Times New Roman"/>
                <w:color w:val="000000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3761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3</w:t>
            </w:r>
            <w:r w:rsidRPr="00CF187F">
              <w:rPr>
                <w:rFonts w:ascii="Times New Roman" w:eastAsia="Calibri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571B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4</w:t>
            </w:r>
          </w:p>
          <w:p w14:paraId="537DA2F7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6D3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5</w:t>
            </w:r>
          </w:p>
          <w:p w14:paraId="0F2F6F02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559A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BF6D" w14:textId="77777777" w:rsidR="00CF187F" w:rsidRPr="00CF187F" w:rsidRDefault="00CF187F" w:rsidP="00CF187F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(в натуральном выражении)</w:t>
            </w:r>
          </w:p>
        </w:tc>
      </w:tr>
      <w:tr w:rsidR="00CF187F" w:rsidRPr="00CF187F" w14:paraId="097D8928" w14:textId="77777777" w:rsidTr="004A4FD5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821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148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0F13F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b/>
                <w:bCs/>
                <w:color w:val="000000"/>
              </w:rPr>
              <w:t>Цель подпрограммы</w:t>
            </w:r>
            <w:r w:rsidRPr="00CF187F">
              <w:rPr>
                <w:rFonts w:ascii="Times New Roman" w:eastAsia="Calibri" w:hAnsi="Times New Roman"/>
                <w:color w:val="000000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CF187F" w:rsidRPr="00CF187F" w14:paraId="6C25B1A8" w14:textId="77777777" w:rsidTr="004A4FD5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6D4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148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83AA3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b/>
                <w:bCs/>
                <w:color w:val="000000"/>
              </w:rPr>
              <w:t>Задача 1.</w:t>
            </w:r>
            <w:r w:rsidRPr="00CF187F">
              <w:rPr>
                <w:rFonts w:ascii="Times New Roman" w:eastAsia="Calibri" w:hAnsi="Times New Roman"/>
                <w:color w:val="000000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CF187F" w:rsidRPr="00CF187F" w14:paraId="6DE9EFA3" w14:textId="77777777" w:rsidTr="004A4FD5">
        <w:trPr>
          <w:gridAfter w:val="1"/>
          <w:wAfter w:w="12" w:type="dxa"/>
          <w:trHeight w:val="65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644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E78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5FD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администрация сельсовета</w:t>
            </w:r>
          </w:p>
          <w:p w14:paraId="74EB671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A8D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E3B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C1F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228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C5E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EFA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B16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CF187F">
              <w:rPr>
                <w:rFonts w:ascii="Times New Roman" w:eastAsia="Calibri" w:hAnsi="Times New Roman"/>
                <w:color w:val="00000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B16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7E9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5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CF187F">
              <w:rPr>
                <w:rFonts w:ascii="Times New Roman" w:eastAsia="Calibri" w:hAnsi="Times New Roman"/>
                <w:color w:val="000000"/>
              </w:rPr>
              <w:t>,000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029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Защита населенных пунктов от лесных пожаров</w:t>
            </w:r>
          </w:p>
        </w:tc>
      </w:tr>
      <w:tr w:rsidR="00CF187F" w:rsidRPr="00CF187F" w14:paraId="4AB78018" w14:textId="77777777" w:rsidTr="004A4FD5">
        <w:trPr>
          <w:gridAfter w:val="1"/>
          <w:wAfter w:w="12" w:type="dxa"/>
          <w:trHeight w:val="9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3FA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65BE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DCD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5D8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99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665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040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240</w:t>
            </w:r>
            <w:r w:rsidRPr="00CF187F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A1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CF187F">
              <w:rPr>
                <w:rFonts w:ascii="Times New Roman" w:eastAsia="Calibri" w:hAnsi="Times New Roman"/>
                <w:color w:val="000000"/>
              </w:rPr>
              <w:t>,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42A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39F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9A2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1B3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CF187F">
              <w:rPr>
                <w:rFonts w:ascii="Times New Roman" w:eastAsia="Calibri" w:hAnsi="Times New Roman"/>
                <w:color w:val="000000"/>
              </w:rPr>
              <w:t>,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5DE8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 Своевременный беспрепятственный подъезд к водоемам</w:t>
            </w:r>
          </w:p>
        </w:tc>
      </w:tr>
      <w:tr w:rsidR="00CF187F" w:rsidRPr="00CF187F" w14:paraId="042ED3B8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ED6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ind w:left="-59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 1.3.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D28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07C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F24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3BD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CF0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3F51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9B1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2EF39C3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15</w:t>
            </w:r>
            <w:r w:rsidRPr="00CF187F">
              <w:rPr>
                <w:rFonts w:ascii="Times New Roman" w:eastAsia="Calibri" w:hAnsi="Times New Roman"/>
                <w:color w:val="000000"/>
              </w:rPr>
              <w:t>,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6</w:t>
            </w:r>
            <w:r w:rsidRPr="00CF187F">
              <w:rPr>
                <w:rFonts w:ascii="Times New Roman" w:eastAsia="Calibri" w:hAnsi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DDD0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58D51B9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B66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04B2E7B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2F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  <w:p w14:paraId="63D2694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33,600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E7B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084F3B4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176,400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374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 Пожарная безопасность  </w:t>
            </w:r>
          </w:p>
        </w:tc>
      </w:tr>
      <w:tr w:rsidR="00CF187F" w:rsidRPr="00CF187F" w14:paraId="79DB3243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CED2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A374B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87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034DC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CC5DE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B5C1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54F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994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  <w:p w14:paraId="56A1696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  <w:lang w:val="en-US"/>
              </w:rPr>
              <w:t>30</w:t>
            </w:r>
            <w:r w:rsidRPr="00CF187F">
              <w:rPr>
                <w:rFonts w:ascii="Times New Roman" w:eastAsia="Calibri" w:hAnsi="Times New Roman"/>
              </w:rPr>
              <w:t>,</w:t>
            </w:r>
            <w:r w:rsidRPr="00CF187F">
              <w:rPr>
                <w:rFonts w:ascii="Times New Roman" w:eastAsia="Calibri" w:hAnsi="Times New Roman"/>
                <w:lang w:val="en-US"/>
              </w:rPr>
              <w:t>3</w:t>
            </w:r>
            <w:r w:rsidRPr="00CF187F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4CC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286EC57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F39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7921E84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2A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06B8ACE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E7A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1D99A63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135,300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898C6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Дополнительный источник забора воды</w:t>
            </w:r>
          </w:p>
        </w:tc>
      </w:tr>
      <w:tr w:rsidR="00CF187F" w:rsidRPr="00CF187F" w14:paraId="09237C31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2A0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1.5.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1C5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Установка наружных источников пожарного водоснабжения, пополнение пожарных водоемов запасами воды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43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0A67D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3DA9B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4EE2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 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471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90B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2BBA191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97C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1DABE87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ED0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4FEF108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38,563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66A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242123C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30,468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86F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4653E33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128,031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0344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CF187F" w:rsidRPr="00CF187F" w14:paraId="26F118FA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0DD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1.6.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A0C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06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32AE7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5AE02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6B78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6AB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E2E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  <w:lang w:val="en-US"/>
              </w:rPr>
              <w:t>10</w:t>
            </w:r>
            <w:r w:rsidRPr="00CF187F">
              <w:rPr>
                <w:rFonts w:ascii="Times New Roman" w:eastAsia="Calibri" w:hAnsi="Times New Roman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358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367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6D3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7FB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37,000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489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Защита населенных пунктов от лесных пожаров</w:t>
            </w:r>
          </w:p>
        </w:tc>
      </w:tr>
      <w:tr w:rsidR="00CF187F" w:rsidRPr="00CF187F" w14:paraId="000CCA2E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8061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1.7.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517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Приобретение специального кустореза и (или) </w:t>
            </w:r>
            <w:proofErr w:type="spellStart"/>
            <w:r w:rsidRPr="00CF187F">
              <w:rPr>
                <w:rFonts w:ascii="Times New Roman" w:eastAsia="Calibri" w:hAnsi="Times New Roman"/>
                <w:color w:val="000000"/>
              </w:rPr>
              <w:t>бензоинструмента</w:t>
            </w:r>
            <w:proofErr w:type="spellEnd"/>
            <w:r w:rsidRPr="00CF187F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E4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D1C81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F5A4F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79CA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BB7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BE0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2CE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2DE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A3A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281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30,000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116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CF187F" w:rsidRPr="00CF187F" w14:paraId="536CB897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502E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lastRenderedPageBreak/>
              <w:t>1.8.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461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Приобретение первичных средств пожаротушения для ДПО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58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5BD67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40596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455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A152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8C7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7DC025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355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69318A1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37,265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858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F8D3D9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A02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4FE8E1A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074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B94F93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37,265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DB2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CF187F" w:rsidRPr="00CF187F" w14:paraId="17B31A60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6D1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1.9.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1AD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Материальное стимулирование работы добровольных пожарных (состоящих в сводном реестре добровольных пожарных Красноярского края)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E2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28307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D791E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3AF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02200</w:t>
            </w:r>
            <w:r w:rsidRPr="00CF187F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CF187F">
              <w:rPr>
                <w:rFonts w:ascii="Times New Roman" w:eastAsia="Calibri" w:hAnsi="Times New Roman"/>
                <w:color w:val="000000"/>
              </w:rPr>
              <w:t>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2D1D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A12D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3F6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644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D0E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6D0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187F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9C04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</w:rPr>
              <w:t>Защита населенных пунктов от лесных пожаров</w:t>
            </w:r>
          </w:p>
        </w:tc>
      </w:tr>
      <w:tr w:rsidR="00CF187F" w:rsidRPr="00CF187F" w14:paraId="0F7CF3D7" w14:textId="77777777" w:rsidTr="004A4FD5">
        <w:trPr>
          <w:gridAfter w:val="1"/>
          <w:wAfter w:w="12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848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1CF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F51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33B0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EE5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F41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312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AFB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100,900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AD5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248,865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9C6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116,163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EA7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128,068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A32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593,996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E30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47A34696" w14:textId="77777777" w:rsidR="00CF187F" w:rsidRPr="00CF187F" w:rsidRDefault="00CF187F" w:rsidP="00CF187F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</w:p>
    <w:p w14:paraId="380BF827" w14:textId="77777777" w:rsidR="00CF187F" w:rsidRPr="00CF187F" w:rsidRDefault="00CF187F" w:rsidP="00CF187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Приложение № 2 </w:t>
      </w:r>
    </w:p>
    <w:p w14:paraId="3E3BC25D" w14:textId="77777777" w:rsidR="00CF187F" w:rsidRPr="00CF187F" w:rsidRDefault="00CF187F" w:rsidP="00CF187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>к постановлению администрации</w:t>
      </w:r>
    </w:p>
    <w:p w14:paraId="159C4D98" w14:textId="77777777" w:rsidR="00CF187F" w:rsidRPr="00CF187F" w:rsidRDefault="00CF187F" w:rsidP="00CF187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>Первомайского сельсовета</w:t>
      </w:r>
    </w:p>
    <w:p w14:paraId="28597199" w14:textId="6CDF5134" w:rsidR="00CF187F" w:rsidRPr="00CF187F" w:rsidRDefault="004A4FD5" w:rsidP="00CF187F">
      <w:pPr>
        <w:tabs>
          <w:tab w:val="left" w:pos="851"/>
        </w:tabs>
        <w:spacing w:after="0" w:line="240" w:lineRule="auto"/>
        <w:ind w:right="-2" w:firstLine="709"/>
        <w:jc w:val="right"/>
        <w:rPr>
          <w:rFonts w:ascii="Times New Roman" w:eastAsia="Calibri" w:hAnsi="Times New Roman"/>
          <w:color w:val="171717" w:themeColor="background2" w:themeShade="1A"/>
        </w:rPr>
      </w:pPr>
      <w:r>
        <w:rPr>
          <w:rFonts w:ascii="Times New Roman" w:eastAsia="Calibri" w:hAnsi="Times New Roman"/>
          <w:color w:val="171717" w:themeColor="background2" w:themeShade="1A"/>
        </w:rPr>
        <w:t xml:space="preserve">от </w:t>
      </w:r>
      <w:r w:rsidR="00CF187F" w:rsidRPr="00CF187F">
        <w:rPr>
          <w:rFonts w:ascii="Times New Roman" w:eastAsia="Calibri" w:hAnsi="Times New Roman"/>
          <w:color w:val="171717" w:themeColor="background2" w:themeShade="1A"/>
        </w:rPr>
        <w:t>21</w:t>
      </w:r>
      <w:r w:rsidR="00CF187F" w:rsidRPr="00CF187F">
        <w:rPr>
          <w:rFonts w:ascii="Times New Roman" w:eastAsia="Calibri" w:hAnsi="Times New Roman"/>
          <w:color w:val="171717" w:themeColor="background2" w:themeShade="1A"/>
        </w:rPr>
        <w:t xml:space="preserve">.02.2023 № </w:t>
      </w:r>
      <w:r w:rsidR="00CF187F" w:rsidRPr="00CF187F">
        <w:rPr>
          <w:rFonts w:ascii="Times New Roman" w:eastAsia="Calibri" w:hAnsi="Times New Roman"/>
          <w:color w:val="171717" w:themeColor="background2" w:themeShade="1A"/>
        </w:rPr>
        <w:t>12</w:t>
      </w:r>
    </w:p>
    <w:p w14:paraId="4A9538B1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>Приложение № 3</w:t>
      </w:r>
    </w:p>
    <w:p w14:paraId="59ACC866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к муниципальной программе </w:t>
      </w:r>
    </w:p>
    <w:p w14:paraId="5490D2AF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№ 2 «Защита населения от </w:t>
      </w:r>
    </w:p>
    <w:p w14:paraId="52EF776A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чрезвычайных ситуаций </w:t>
      </w:r>
    </w:p>
    <w:p w14:paraId="47C4F04E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природного и техногенного </w:t>
      </w:r>
    </w:p>
    <w:p w14:paraId="6943AF29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характера и обеспечение </w:t>
      </w:r>
    </w:p>
    <w:p w14:paraId="64A39507" w14:textId="77777777" w:rsidR="00CF187F" w:rsidRPr="00CF187F" w:rsidRDefault="00CF187F" w:rsidP="00CF187F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CF187F">
        <w:rPr>
          <w:rFonts w:ascii="Times New Roman" w:eastAsia="Calibri" w:hAnsi="Times New Roman"/>
          <w:color w:val="000000"/>
        </w:rPr>
        <w:t xml:space="preserve">пожарной безопасности» </w:t>
      </w:r>
    </w:p>
    <w:p w14:paraId="72992547" w14:textId="77777777" w:rsidR="00CF187F" w:rsidRPr="00CF187F" w:rsidRDefault="00CF187F" w:rsidP="00CF187F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Times New Roman" w:eastAsia="Calibri" w:hAnsi="Times New Roman"/>
          <w:color w:val="000000"/>
        </w:rPr>
      </w:pPr>
    </w:p>
    <w:p w14:paraId="7837F8AB" w14:textId="77777777" w:rsidR="00CF187F" w:rsidRPr="00CF187F" w:rsidRDefault="00CF187F" w:rsidP="00CF187F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Times New Roman" w:hAnsi="Times New Roman"/>
          <w:lang w:eastAsia="en-US"/>
        </w:rPr>
      </w:pPr>
      <w:r w:rsidRPr="00CF187F">
        <w:rPr>
          <w:rFonts w:ascii="Times New Roman" w:eastAsia="Calibri" w:hAnsi="Times New Roman"/>
          <w:color w:val="00000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325"/>
        <w:gridCol w:w="3628"/>
        <w:gridCol w:w="2654"/>
        <w:gridCol w:w="1449"/>
        <w:gridCol w:w="1415"/>
        <w:gridCol w:w="1358"/>
        <w:gridCol w:w="1434"/>
        <w:gridCol w:w="1387"/>
      </w:tblGrid>
      <w:tr w:rsidR="00CF187F" w:rsidRPr="00CF187F" w14:paraId="7FF30603" w14:textId="77777777" w:rsidTr="00284BEF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D4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15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9B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C48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Оценка расходов (тыс. руб.), годы</w:t>
            </w:r>
          </w:p>
        </w:tc>
      </w:tr>
      <w:tr w:rsidR="00CF187F" w:rsidRPr="00CF187F" w14:paraId="0FE76B8F" w14:textId="77777777" w:rsidTr="00284BEF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50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58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E2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0E1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2022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8A9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2023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444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2024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42F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2025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E7C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</w:tr>
      <w:tr w:rsidR="00CF187F" w:rsidRPr="00CF187F" w14:paraId="1487D3DE" w14:textId="77777777" w:rsidTr="00284BEF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5F68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FB85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C1E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0AF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111,900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75FB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259,865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E65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116,163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26E6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128,068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196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615,996</w:t>
            </w:r>
          </w:p>
        </w:tc>
      </w:tr>
      <w:tr w:rsidR="00CF187F" w:rsidRPr="00CF187F" w14:paraId="42BE1C9A" w14:textId="77777777" w:rsidTr="00284BEF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7AA8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54CA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FC6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3F60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F7E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D7F6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A9F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871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CF187F" w:rsidRPr="00CF187F" w14:paraId="1D7D5981" w14:textId="77777777" w:rsidTr="00284BEF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C0FF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D76A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010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CBA1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C54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178,600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E6F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107,163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292F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119,068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D3E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499,131</w:t>
            </w:r>
          </w:p>
        </w:tc>
      </w:tr>
      <w:tr w:rsidR="00CF187F" w:rsidRPr="00CF187F" w14:paraId="40867E47" w14:textId="77777777" w:rsidTr="00284BEF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F64C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9377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046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EA3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17,600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372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81,265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B727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FC6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D0D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116,865</w:t>
            </w:r>
          </w:p>
        </w:tc>
      </w:tr>
      <w:tr w:rsidR="00CF187F" w:rsidRPr="00CF187F" w14:paraId="201CD090" w14:textId="77777777" w:rsidTr="004A4FD5">
        <w:trPr>
          <w:trHeight w:val="21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02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9E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54C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86A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AB0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EB8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9EE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6C8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22,000</w:t>
            </w:r>
          </w:p>
        </w:tc>
      </w:tr>
      <w:tr w:rsidR="00CF187F" w:rsidRPr="00CF187F" w14:paraId="50370D33" w14:textId="77777777" w:rsidTr="00284BEF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36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E0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398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6D1F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26C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958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92E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EA0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CF187F" w:rsidRPr="00CF187F" w14:paraId="54932E96" w14:textId="77777777" w:rsidTr="00284BEF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FD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88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ADF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129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D7F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05A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1A4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0DEE1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</w:tr>
      <w:tr w:rsidR="00CF187F" w:rsidRPr="00CF187F" w14:paraId="1A547EE5" w14:textId="77777777" w:rsidTr="00284BEF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9F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13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592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463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BC4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A32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59C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E0C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22,000</w:t>
            </w:r>
          </w:p>
        </w:tc>
      </w:tr>
      <w:tr w:rsidR="00CF187F" w:rsidRPr="00CF187F" w14:paraId="3061B500" w14:textId="77777777" w:rsidTr="004A4FD5">
        <w:trPr>
          <w:trHeight w:val="139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9C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9A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7A0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11E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81D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248,865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F46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116,163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622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128,068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04F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593,996</w:t>
            </w:r>
          </w:p>
        </w:tc>
      </w:tr>
      <w:tr w:rsidR="00CF187F" w:rsidRPr="00CF187F" w14:paraId="1FD24AAF" w14:textId="77777777" w:rsidTr="00284BEF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941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476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A08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078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9066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93A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B45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95E5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CF187F" w:rsidRPr="00CF187F" w14:paraId="21D5D407" w14:textId="77777777" w:rsidTr="00284BEF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2E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520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541C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7497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8418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178,600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723F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107,163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B97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119,068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2D19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499,131</w:t>
            </w:r>
          </w:p>
        </w:tc>
      </w:tr>
      <w:tr w:rsidR="00CF187F" w:rsidRPr="00CF187F" w14:paraId="39C9E339" w14:textId="77777777" w:rsidTr="004A4FD5">
        <w:trPr>
          <w:trHeight w:val="11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00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0CD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544E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1824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6,600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F4D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70,265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EAAA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5572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8E083" w14:textId="77777777" w:rsidR="00CF187F" w:rsidRPr="00CF187F" w:rsidRDefault="00CF187F" w:rsidP="00CF18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187F">
              <w:rPr>
                <w:rFonts w:ascii="Times New Roman" w:eastAsia="Calibri" w:hAnsi="Times New Roman"/>
                <w:color w:val="000000"/>
              </w:rPr>
              <w:t>94,865</w:t>
            </w:r>
          </w:p>
        </w:tc>
      </w:tr>
    </w:tbl>
    <w:p w14:paraId="4F7F45C2" w14:textId="1BF462D0" w:rsidR="00CF187F" w:rsidRPr="00AF7972" w:rsidRDefault="00CF187F" w:rsidP="00CF187F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>Ответственный за выпуск Тронина В.А., тел. 89504110913   663420, Мотыгинский район, п. Первомайск, ул. Центральная, 7</w:t>
      </w:r>
      <w:r w:rsidR="004A4FD5">
        <w:rPr>
          <w:rFonts w:ascii="Times New Roman" w:hAnsi="Times New Roman"/>
        </w:rPr>
        <w:t xml:space="preserve"> </w:t>
      </w:r>
      <w:r w:rsidRPr="00AF7972">
        <w:rPr>
          <w:rFonts w:ascii="Times New Roman" w:hAnsi="Times New Roman"/>
        </w:rPr>
        <w:t>Газета выходит не реже одного раза в три месяца</w:t>
      </w:r>
      <w:r w:rsidR="004A4FD5">
        <w:rPr>
          <w:rFonts w:ascii="Times New Roman" w:hAnsi="Times New Roman"/>
        </w:rPr>
        <w:t xml:space="preserve">, </w:t>
      </w:r>
      <w:r w:rsidRPr="00AF7972">
        <w:rPr>
          <w:rFonts w:ascii="Times New Roman" w:hAnsi="Times New Roman"/>
        </w:rPr>
        <w:t xml:space="preserve">Тираж периодического издания 50 экз. </w:t>
      </w:r>
    </w:p>
    <w:sectPr w:rsidR="00CF187F" w:rsidRPr="00AF7972" w:rsidSect="00CF18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83D"/>
    <w:multiLevelType w:val="multilevel"/>
    <w:tmpl w:val="EB0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904"/>
    <w:multiLevelType w:val="multilevel"/>
    <w:tmpl w:val="D92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336CB3"/>
    <w:multiLevelType w:val="multilevel"/>
    <w:tmpl w:val="81A633D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4" w15:restartNumberingAfterBreak="0">
    <w:nsid w:val="3EDB162C"/>
    <w:multiLevelType w:val="multilevel"/>
    <w:tmpl w:val="76E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3183A"/>
    <w:multiLevelType w:val="multilevel"/>
    <w:tmpl w:val="3D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E5891"/>
    <w:multiLevelType w:val="multilevel"/>
    <w:tmpl w:val="D13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3"/>
    <w:rsid w:val="00064996"/>
    <w:rsid w:val="000C4F6D"/>
    <w:rsid w:val="00120E09"/>
    <w:rsid w:val="0016323D"/>
    <w:rsid w:val="001C7D57"/>
    <w:rsid w:val="002228B6"/>
    <w:rsid w:val="00274903"/>
    <w:rsid w:val="002B3AEC"/>
    <w:rsid w:val="00362024"/>
    <w:rsid w:val="003A47E3"/>
    <w:rsid w:val="004A4FD5"/>
    <w:rsid w:val="00504C2C"/>
    <w:rsid w:val="00530503"/>
    <w:rsid w:val="00541D65"/>
    <w:rsid w:val="006F2B0A"/>
    <w:rsid w:val="00765C65"/>
    <w:rsid w:val="007D6A3B"/>
    <w:rsid w:val="00842A4C"/>
    <w:rsid w:val="00873983"/>
    <w:rsid w:val="00886946"/>
    <w:rsid w:val="009B2A69"/>
    <w:rsid w:val="00AB2723"/>
    <w:rsid w:val="00AC097F"/>
    <w:rsid w:val="00AF7972"/>
    <w:rsid w:val="00B355B3"/>
    <w:rsid w:val="00B364EA"/>
    <w:rsid w:val="00BA1B4C"/>
    <w:rsid w:val="00C20902"/>
    <w:rsid w:val="00C66FEC"/>
    <w:rsid w:val="00CC0F93"/>
    <w:rsid w:val="00CF187F"/>
    <w:rsid w:val="00D06B0B"/>
    <w:rsid w:val="00D97B4C"/>
    <w:rsid w:val="00DB3C52"/>
    <w:rsid w:val="00E2419B"/>
    <w:rsid w:val="00E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D2BB"/>
  <w15:chartTrackingRefBased/>
  <w15:docId w15:val="{75AAE204-B296-4CC5-8BBC-5879BC8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6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8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next w:val="a4"/>
    <w:uiPriority w:val="39"/>
    <w:rsid w:val="00AF7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.er.ru/dic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7</cp:revision>
  <cp:lastPrinted>2023-03-02T05:46:00Z</cp:lastPrinted>
  <dcterms:created xsi:type="dcterms:W3CDTF">2022-08-04T10:17:00Z</dcterms:created>
  <dcterms:modified xsi:type="dcterms:W3CDTF">2023-03-02T05:46:00Z</dcterms:modified>
</cp:coreProperties>
</file>